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EB" w:rsidRPr="006E7EE5" w:rsidRDefault="00C7148E" w:rsidP="008F2F35">
      <w:pPr>
        <w:rPr>
          <w:rFonts w:asciiTheme="minorHAnsi" w:hAnsiTheme="minorHAnsi" w:cstheme="minorHAnsi"/>
          <w:sz w:val="22"/>
        </w:rPr>
      </w:pPr>
      <w:r w:rsidRPr="006E7EE5">
        <w:rPr>
          <w:rFonts w:asciiTheme="minorHAnsi" w:hAnsiTheme="minorHAnsi" w:cstheme="minorHAnsi"/>
          <w:sz w:val="22"/>
        </w:rPr>
        <w:br/>
      </w:r>
    </w:p>
    <w:p w:rsidR="008F2F35" w:rsidRPr="006E7EE5" w:rsidRDefault="008F2F35" w:rsidP="008F2F35">
      <w:pPr>
        <w:rPr>
          <w:rFonts w:asciiTheme="minorHAnsi" w:hAnsiTheme="minorHAnsi" w:cstheme="minorHAnsi"/>
          <w:sz w:val="22"/>
        </w:rPr>
      </w:pPr>
    </w:p>
    <w:p w:rsidR="008F2F35" w:rsidRPr="006E7EE5" w:rsidRDefault="008F2F35" w:rsidP="008F2F35">
      <w:pPr>
        <w:rPr>
          <w:rFonts w:asciiTheme="minorHAnsi" w:hAnsiTheme="minorHAnsi" w:cstheme="minorHAnsi"/>
          <w:sz w:val="22"/>
        </w:rPr>
      </w:pPr>
    </w:p>
    <w:p w:rsidR="008815E0" w:rsidRPr="006E7EE5" w:rsidRDefault="008815E0" w:rsidP="000E6687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4D43C5" w:rsidRDefault="000E6687" w:rsidP="000E6687">
      <w:pPr>
        <w:jc w:val="center"/>
        <w:rPr>
          <w:rFonts w:asciiTheme="minorHAnsi" w:hAnsiTheme="minorHAnsi" w:cstheme="minorHAnsi"/>
          <w:sz w:val="48"/>
          <w:szCs w:val="48"/>
        </w:rPr>
      </w:pPr>
      <w:r w:rsidRPr="006E7EE5">
        <w:rPr>
          <w:rFonts w:asciiTheme="minorHAnsi" w:hAnsiTheme="minorHAnsi" w:cstheme="minorHAnsi"/>
          <w:sz w:val="48"/>
          <w:szCs w:val="48"/>
        </w:rPr>
        <w:t>DRUŠTVO SA OGRANIČENOM ODGOVORNOŠĆU</w:t>
      </w:r>
    </w:p>
    <w:p w:rsidR="008A0B05" w:rsidRPr="006E7EE5" w:rsidRDefault="00B77523" w:rsidP="000E6687">
      <w:pPr>
        <w:jc w:val="center"/>
        <w:rPr>
          <w:rFonts w:asciiTheme="minorHAnsi" w:hAnsiTheme="minorHAnsi" w:cstheme="minorHAnsi"/>
          <w:sz w:val="48"/>
          <w:szCs w:val="48"/>
        </w:rPr>
      </w:pPr>
      <w:r w:rsidRPr="006E7EE5">
        <w:rPr>
          <w:rFonts w:asciiTheme="minorHAnsi" w:hAnsiTheme="minorHAnsi" w:cstheme="minorHAnsi"/>
          <w:sz w:val="48"/>
          <w:szCs w:val="48"/>
        </w:rPr>
        <w:t xml:space="preserve"> </w:t>
      </w:r>
      <w:r w:rsidR="00197433" w:rsidRPr="004D43C5">
        <w:rPr>
          <w:rFonts w:asciiTheme="minorHAnsi" w:hAnsiTheme="minorHAnsi" w:cstheme="minorHAnsi"/>
          <w:b/>
          <w:sz w:val="48"/>
          <w:szCs w:val="48"/>
        </w:rPr>
        <w:t>“</w:t>
      </w:r>
      <w:r w:rsidR="002814A3" w:rsidRPr="004D43C5">
        <w:rPr>
          <w:rFonts w:asciiTheme="minorHAnsi" w:hAnsiTheme="minorHAnsi" w:cstheme="minorHAnsi"/>
          <w:b/>
          <w:sz w:val="48"/>
          <w:szCs w:val="48"/>
        </w:rPr>
        <w:t>K</w:t>
      </w:r>
      <w:r w:rsidR="004D43C5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2814A3" w:rsidRPr="004D43C5">
        <w:rPr>
          <w:rFonts w:asciiTheme="minorHAnsi" w:hAnsiTheme="minorHAnsi" w:cstheme="minorHAnsi"/>
          <w:b/>
          <w:sz w:val="48"/>
          <w:szCs w:val="48"/>
        </w:rPr>
        <w:t>O</w:t>
      </w:r>
      <w:r w:rsidR="004D43C5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2814A3" w:rsidRPr="004D43C5">
        <w:rPr>
          <w:rFonts w:asciiTheme="minorHAnsi" w:hAnsiTheme="minorHAnsi" w:cstheme="minorHAnsi"/>
          <w:b/>
          <w:sz w:val="48"/>
          <w:szCs w:val="48"/>
        </w:rPr>
        <w:t>M</w:t>
      </w:r>
      <w:r w:rsidR="004D43C5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2814A3" w:rsidRPr="004D43C5">
        <w:rPr>
          <w:rFonts w:asciiTheme="minorHAnsi" w:hAnsiTheme="minorHAnsi" w:cstheme="minorHAnsi"/>
          <w:b/>
          <w:sz w:val="48"/>
          <w:szCs w:val="48"/>
        </w:rPr>
        <w:t>U</w:t>
      </w:r>
      <w:r w:rsidR="004D43C5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2814A3" w:rsidRPr="004D43C5">
        <w:rPr>
          <w:rFonts w:asciiTheme="minorHAnsi" w:hAnsiTheme="minorHAnsi" w:cstheme="minorHAnsi"/>
          <w:b/>
          <w:sz w:val="48"/>
          <w:szCs w:val="48"/>
        </w:rPr>
        <w:t>N</w:t>
      </w:r>
      <w:r w:rsidR="004D43C5">
        <w:rPr>
          <w:rFonts w:asciiTheme="minorHAnsi" w:hAnsiTheme="minorHAnsi" w:cstheme="minorHAnsi"/>
          <w:b/>
          <w:sz w:val="48"/>
          <w:szCs w:val="48"/>
        </w:rPr>
        <w:t xml:space="preserve"> </w:t>
      </w:r>
      <w:proofErr w:type="gramStart"/>
      <w:r w:rsidR="002814A3" w:rsidRPr="004D43C5">
        <w:rPr>
          <w:rFonts w:asciiTheme="minorHAnsi" w:hAnsiTheme="minorHAnsi" w:cstheme="minorHAnsi"/>
          <w:b/>
          <w:sz w:val="48"/>
          <w:szCs w:val="48"/>
        </w:rPr>
        <w:t>A</w:t>
      </w:r>
      <w:proofErr w:type="gramEnd"/>
      <w:r w:rsidR="004D43C5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2814A3" w:rsidRPr="004D43C5">
        <w:rPr>
          <w:rFonts w:asciiTheme="minorHAnsi" w:hAnsiTheme="minorHAnsi" w:cstheme="minorHAnsi"/>
          <w:b/>
          <w:sz w:val="48"/>
          <w:szCs w:val="48"/>
        </w:rPr>
        <w:t>L</w:t>
      </w:r>
      <w:r w:rsidR="004D43C5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2814A3" w:rsidRPr="004D43C5">
        <w:rPr>
          <w:rFonts w:asciiTheme="minorHAnsi" w:hAnsiTheme="minorHAnsi" w:cstheme="minorHAnsi"/>
          <w:b/>
          <w:sz w:val="48"/>
          <w:szCs w:val="48"/>
        </w:rPr>
        <w:t>N</w:t>
      </w:r>
      <w:r w:rsidR="004D43C5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2814A3" w:rsidRPr="004D43C5">
        <w:rPr>
          <w:rFonts w:asciiTheme="minorHAnsi" w:hAnsiTheme="minorHAnsi" w:cstheme="minorHAnsi"/>
          <w:b/>
          <w:sz w:val="48"/>
          <w:szCs w:val="48"/>
        </w:rPr>
        <w:t>O</w:t>
      </w:r>
      <w:r w:rsidR="004D43C5">
        <w:rPr>
          <w:rFonts w:asciiTheme="minorHAnsi" w:hAnsiTheme="minorHAnsi" w:cstheme="minorHAnsi"/>
          <w:b/>
          <w:sz w:val="48"/>
          <w:szCs w:val="48"/>
        </w:rPr>
        <w:t xml:space="preserve"> - K O M U N A L E</w:t>
      </w:r>
      <w:r w:rsidR="002814A3" w:rsidRPr="004D43C5">
        <w:rPr>
          <w:rFonts w:asciiTheme="minorHAnsi" w:hAnsiTheme="minorHAnsi" w:cstheme="minorHAnsi"/>
          <w:b/>
          <w:sz w:val="48"/>
          <w:szCs w:val="48"/>
        </w:rPr>
        <w:t>”</w:t>
      </w:r>
    </w:p>
    <w:p w:rsidR="008F2F35" w:rsidRPr="006E7EE5" w:rsidRDefault="00E6743E" w:rsidP="008F2F35">
      <w:pPr>
        <w:jc w:val="center"/>
        <w:rPr>
          <w:rFonts w:asciiTheme="minorHAnsi" w:hAnsiTheme="minorHAnsi" w:cstheme="minorHAnsi"/>
          <w:sz w:val="48"/>
          <w:szCs w:val="48"/>
        </w:rPr>
      </w:pPr>
      <w:r w:rsidRPr="006E7EE5">
        <w:rPr>
          <w:rFonts w:asciiTheme="minorHAnsi" w:hAnsiTheme="minorHAnsi" w:cstheme="minorHAnsi"/>
          <w:sz w:val="48"/>
          <w:szCs w:val="48"/>
        </w:rPr>
        <w:t>TUZI</w:t>
      </w:r>
    </w:p>
    <w:p w:rsidR="008F2F35" w:rsidRPr="006E7EE5" w:rsidRDefault="008F2F35" w:rsidP="008F2F35">
      <w:pPr>
        <w:rPr>
          <w:rFonts w:asciiTheme="minorHAnsi" w:hAnsiTheme="minorHAnsi" w:cstheme="minorHAnsi"/>
          <w:sz w:val="48"/>
          <w:szCs w:val="48"/>
        </w:rPr>
      </w:pPr>
    </w:p>
    <w:p w:rsidR="008F2F35" w:rsidRPr="006E7EE5" w:rsidRDefault="002A3DCB" w:rsidP="002A3DCB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6E7EE5">
        <w:rPr>
          <w:rFonts w:asciiTheme="minorHAnsi" w:hAnsiTheme="minorHAnsi" w:cstheme="minorHAnsi"/>
          <w:b/>
          <w:sz w:val="48"/>
          <w:szCs w:val="48"/>
        </w:rPr>
        <w:t>P</w:t>
      </w:r>
      <w:r w:rsidR="00086283">
        <w:rPr>
          <w:rFonts w:asciiTheme="minorHAnsi" w:hAnsiTheme="minorHAnsi" w:cstheme="minorHAnsi"/>
          <w:b/>
          <w:sz w:val="48"/>
          <w:szCs w:val="48"/>
        </w:rPr>
        <w:t xml:space="preserve">ROGRAM RADA </w:t>
      </w:r>
      <w:r w:rsidRPr="006E7EE5">
        <w:rPr>
          <w:rFonts w:asciiTheme="minorHAnsi" w:hAnsiTheme="minorHAnsi" w:cstheme="minorHAnsi"/>
          <w:b/>
          <w:sz w:val="48"/>
          <w:szCs w:val="48"/>
        </w:rPr>
        <w:t xml:space="preserve"> </w:t>
      </w:r>
    </w:p>
    <w:p w:rsidR="002A3DCB" w:rsidRPr="006E7EE5" w:rsidRDefault="003C0721" w:rsidP="002A3DCB">
      <w:pPr>
        <w:jc w:val="center"/>
        <w:rPr>
          <w:rFonts w:asciiTheme="minorHAnsi" w:hAnsiTheme="minorHAnsi" w:cstheme="minorHAnsi"/>
          <w:sz w:val="48"/>
          <w:szCs w:val="48"/>
        </w:rPr>
      </w:pPr>
      <w:r w:rsidRPr="006E7EE5">
        <w:rPr>
          <w:rFonts w:asciiTheme="minorHAnsi" w:hAnsiTheme="minorHAnsi" w:cstheme="minorHAnsi"/>
          <w:sz w:val="48"/>
          <w:szCs w:val="48"/>
        </w:rPr>
        <w:t>ZA 20</w:t>
      </w:r>
      <w:r w:rsidR="00E6743E" w:rsidRPr="006E7EE5">
        <w:rPr>
          <w:rFonts w:asciiTheme="minorHAnsi" w:hAnsiTheme="minorHAnsi" w:cstheme="minorHAnsi"/>
          <w:sz w:val="48"/>
          <w:szCs w:val="48"/>
        </w:rPr>
        <w:t>20</w:t>
      </w:r>
      <w:r w:rsidR="002A3DCB" w:rsidRPr="006E7EE5">
        <w:rPr>
          <w:rFonts w:asciiTheme="minorHAnsi" w:hAnsiTheme="minorHAnsi" w:cstheme="minorHAnsi"/>
          <w:sz w:val="48"/>
          <w:szCs w:val="48"/>
        </w:rPr>
        <w:t>.</w:t>
      </w:r>
      <w:r w:rsidR="00E6743E" w:rsidRPr="006E7EE5">
        <w:rPr>
          <w:rFonts w:asciiTheme="minorHAnsi" w:hAnsiTheme="minorHAnsi" w:cstheme="minorHAnsi"/>
          <w:sz w:val="48"/>
          <w:szCs w:val="48"/>
        </w:rPr>
        <w:t xml:space="preserve"> </w:t>
      </w:r>
      <w:r w:rsidR="002A3DCB" w:rsidRPr="006E7EE5">
        <w:rPr>
          <w:rFonts w:asciiTheme="minorHAnsi" w:hAnsiTheme="minorHAnsi" w:cstheme="minorHAnsi"/>
          <w:sz w:val="48"/>
          <w:szCs w:val="48"/>
        </w:rPr>
        <w:t>GODINU</w:t>
      </w:r>
    </w:p>
    <w:p w:rsidR="002A3DCB" w:rsidRPr="006E7EE5" w:rsidRDefault="002A3DCB" w:rsidP="008F2F35">
      <w:pPr>
        <w:rPr>
          <w:rFonts w:asciiTheme="minorHAnsi" w:hAnsiTheme="minorHAnsi" w:cstheme="minorHAnsi"/>
          <w:sz w:val="48"/>
          <w:szCs w:val="48"/>
        </w:rPr>
      </w:pPr>
    </w:p>
    <w:p w:rsidR="006E7EE5" w:rsidRDefault="006E7EE5" w:rsidP="006E7EE5">
      <w:pPr>
        <w:jc w:val="center"/>
        <w:rPr>
          <w:rFonts w:asciiTheme="minorHAnsi" w:hAnsiTheme="minorHAnsi" w:cstheme="minorHAnsi"/>
          <w:sz w:val="48"/>
          <w:szCs w:val="48"/>
        </w:rPr>
      </w:pPr>
    </w:p>
    <w:p w:rsidR="006E7EE5" w:rsidRPr="006E7EE5" w:rsidRDefault="006E7EE5" w:rsidP="006E7EE5">
      <w:pPr>
        <w:jc w:val="center"/>
        <w:rPr>
          <w:rFonts w:asciiTheme="minorHAnsi" w:hAnsiTheme="minorHAnsi" w:cstheme="minorHAnsi"/>
          <w:sz w:val="48"/>
          <w:szCs w:val="48"/>
        </w:rPr>
      </w:pPr>
    </w:p>
    <w:p w:rsidR="00370912" w:rsidRPr="006E7EE5" w:rsidRDefault="00370912" w:rsidP="008F2F35">
      <w:pPr>
        <w:spacing w:line="240" w:lineRule="auto"/>
        <w:rPr>
          <w:rFonts w:asciiTheme="minorHAnsi" w:hAnsiTheme="minorHAnsi" w:cstheme="minorHAnsi"/>
          <w:sz w:val="48"/>
          <w:szCs w:val="48"/>
        </w:rPr>
      </w:pPr>
    </w:p>
    <w:p w:rsidR="0009285C" w:rsidRDefault="00E6743E" w:rsidP="001D0265">
      <w:pPr>
        <w:pStyle w:val="NoSpacing"/>
        <w:jc w:val="center"/>
        <w:rPr>
          <w:rFonts w:asciiTheme="minorHAnsi" w:hAnsiTheme="minorHAnsi" w:cstheme="minorHAnsi"/>
          <w:sz w:val="48"/>
          <w:szCs w:val="48"/>
        </w:rPr>
      </w:pPr>
      <w:r w:rsidRPr="006E7EE5">
        <w:rPr>
          <w:rFonts w:asciiTheme="minorHAnsi" w:hAnsiTheme="minorHAnsi" w:cstheme="minorHAnsi"/>
          <w:sz w:val="48"/>
          <w:szCs w:val="48"/>
        </w:rPr>
        <w:t>TUZI</w:t>
      </w:r>
      <w:r w:rsidR="003C0721" w:rsidRPr="006E7EE5">
        <w:rPr>
          <w:rFonts w:asciiTheme="minorHAnsi" w:hAnsiTheme="minorHAnsi" w:cstheme="minorHAnsi"/>
          <w:sz w:val="48"/>
          <w:szCs w:val="48"/>
        </w:rPr>
        <w:t xml:space="preserve">, </w:t>
      </w:r>
      <w:proofErr w:type="spellStart"/>
      <w:r w:rsidR="00E5026D">
        <w:rPr>
          <w:rFonts w:asciiTheme="minorHAnsi" w:hAnsiTheme="minorHAnsi" w:cstheme="minorHAnsi"/>
          <w:sz w:val="48"/>
          <w:szCs w:val="48"/>
        </w:rPr>
        <w:t>Januar</w:t>
      </w:r>
      <w:proofErr w:type="spellEnd"/>
      <w:r w:rsidR="00E5026D">
        <w:rPr>
          <w:rFonts w:asciiTheme="minorHAnsi" w:hAnsiTheme="minorHAnsi" w:cstheme="minorHAnsi"/>
          <w:sz w:val="48"/>
          <w:szCs w:val="48"/>
        </w:rPr>
        <w:t xml:space="preserve"> </w:t>
      </w:r>
      <w:r w:rsidR="005A2DCC" w:rsidRPr="006E7EE5">
        <w:rPr>
          <w:rFonts w:asciiTheme="minorHAnsi" w:hAnsiTheme="minorHAnsi" w:cstheme="minorHAnsi"/>
          <w:sz w:val="48"/>
          <w:szCs w:val="48"/>
        </w:rPr>
        <w:t>20</w:t>
      </w:r>
      <w:r w:rsidR="00E5026D">
        <w:rPr>
          <w:rFonts w:asciiTheme="minorHAnsi" w:hAnsiTheme="minorHAnsi" w:cstheme="minorHAnsi"/>
          <w:sz w:val="48"/>
          <w:szCs w:val="48"/>
        </w:rPr>
        <w:t>20</w:t>
      </w:r>
      <w:r w:rsidR="002A3DCB" w:rsidRPr="006E7EE5">
        <w:rPr>
          <w:rFonts w:asciiTheme="minorHAnsi" w:hAnsiTheme="minorHAnsi" w:cstheme="minorHAnsi"/>
          <w:sz w:val="48"/>
          <w:szCs w:val="48"/>
        </w:rPr>
        <w:t>.</w:t>
      </w:r>
      <w:r w:rsidRPr="006E7EE5">
        <w:rPr>
          <w:rFonts w:asciiTheme="minorHAnsi" w:hAnsiTheme="minorHAnsi" w:cstheme="minorHAnsi"/>
          <w:sz w:val="48"/>
          <w:szCs w:val="48"/>
        </w:rPr>
        <w:t xml:space="preserve"> </w:t>
      </w:r>
      <w:proofErr w:type="spellStart"/>
      <w:r w:rsidR="00E5026D">
        <w:rPr>
          <w:rFonts w:asciiTheme="minorHAnsi" w:hAnsiTheme="minorHAnsi" w:cstheme="minorHAnsi"/>
          <w:sz w:val="48"/>
          <w:szCs w:val="48"/>
        </w:rPr>
        <w:t>g</w:t>
      </w:r>
      <w:r w:rsidR="002A3DCB" w:rsidRPr="006E7EE5">
        <w:rPr>
          <w:rFonts w:asciiTheme="minorHAnsi" w:hAnsiTheme="minorHAnsi" w:cstheme="minorHAnsi"/>
          <w:sz w:val="48"/>
          <w:szCs w:val="48"/>
        </w:rPr>
        <w:t>odine</w:t>
      </w:r>
      <w:proofErr w:type="spellEnd"/>
    </w:p>
    <w:p w:rsidR="004D43C5" w:rsidRDefault="004D43C5" w:rsidP="001D0265">
      <w:pPr>
        <w:pStyle w:val="NoSpacing"/>
        <w:jc w:val="center"/>
        <w:rPr>
          <w:rFonts w:asciiTheme="minorHAnsi" w:hAnsiTheme="minorHAnsi" w:cstheme="minorHAnsi"/>
          <w:sz w:val="48"/>
          <w:szCs w:val="48"/>
        </w:rPr>
      </w:pPr>
    </w:p>
    <w:p w:rsidR="004D43C5" w:rsidRDefault="004D43C5" w:rsidP="001D0265">
      <w:pPr>
        <w:pStyle w:val="NoSpacing"/>
        <w:jc w:val="center"/>
        <w:rPr>
          <w:rFonts w:asciiTheme="minorHAnsi" w:hAnsiTheme="minorHAnsi" w:cstheme="minorHAnsi"/>
          <w:sz w:val="48"/>
          <w:szCs w:val="48"/>
        </w:rPr>
      </w:pPr>
      <w:bookmarkStart w:id="0" w:name="_GoBack"/>
      <w:bookmarkEnd w:id="0"/>
    </w:p>
    <w:p w:rsidR="002873A3" w:rsidRPr="002873A3" w:rsidRDefault="002873A3" w:rsidP="002873A3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tabs>
          <w:tab w:val="center" w:pos="4702"/>
          <w:tab w:val="right" w:pos="9404"/>
        </w:tabs>
        <w:rPr>
          <w:rFonts w:asciiTheme="minorHAnsi" w:hAnsiTheme="minorHAnsi" w:cstheme="minorHAnsi"/>
          <w:color w:val="auto"/>
          <w:sz w:val="32"/>
          <w:szCs w:val="32"/>
          <w:lang w:val="hr-HR"/>
        </w:rPr>
      </w:pPr>
      <w:r>
        <w:rPr>
          <w:rFonts w:asciiTheme="minorHAnsi" w:hAnsiTheme="minorHAnsi" w:cstheme="minorHAnsi"/>
          <w:color w:val="auto"/>
          <w:sz w:val="32"/>
          <w:szCs w:val="32"/>
          <w:lang w:val="hr-HR"/>
        </w:rPr>
        <w:lastRenderedPageBreak/>
        <w:tab/>
      </w:r>
      <w:r w:rsidRPr="002873A3">
        <w:rPr>
          <w:rFonts w:asciiTheme="minorHAnsi" w:hAnsiTheme="minorHAnsi" w:cstheme="minorHAnsi"/>
          <w:color w:val="auto"/>
          <w:sz w:val="32"/>
          <w:szCs w:val="32"/>
          <w:lang w:val="hr-HR"/>
        </w:rPr>
        <w:t>SADRŽAJ</w:t>
      </w:r>
      <w:r>
        <w:rPr>
          <w:rFonts w:asciiTheme="minorHAnsi" w:hAnsiTheme="minorHAnsi" w:cstheme="minorHAnsi"/>
          <w:color w:val="auto"/>
          <w:sz w:val="32"/>
          <w:szCs w:val="32"/>
          <w:lang w:val="hr-HR"/>
        </w:rPr>
        <w:tab/>
      </w:r>
    </w:p>
    <w:p w:rsidR="002873A3" w:rsidRDefault="002873A3" w:rsidP="002873A3">
      <w:pPr>
        <w:pStyle w:val="TOC1"/>
        <w:tabs>
          <w:tab w:val="right" w:leader="dot" w:pos="9394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434E" w:rsidRPr="002873A3" w:rsidRDefault="002A7D0B" w:rsidP="009D434E">
      <w:pPr>
        <w:pStyle w:val="TOC1"/>
        <w:tabs>
          <w:tab w:val="right" w:leader="dot" w:pos="9394"/>
        </w:tabs>
        <w:spacing w:after="120"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w:anchor="_Toc29390042" w:history="1">
        <w:r w:rsidR="009D434E" w:rsidRPr="002810C6">
          <w:rPr>
            <w:rStyle w:val="Hyperlink"/>
            <w:rFonts w:cstheme="minorHAnsi"/>
            <w:noProof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 UVODNI DIO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begin"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nstrText xml:space="preserve"> PAGEREF _Toc29390042 \h </w:instrTex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separate"/>
        </w:r>
        <w:r w:rsidR="00FD500D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3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end"/>
        </w:r>
      </w:hyperlink>
    </w:p>
    <w:p w:rsidR="009D434E" w:rsidRPr="002810C6" w:rsidRDefault="002A7D0B" w:rsidP="009D434E">
      <w:pPr>
        <w:pStyle w:val="TOC1"/>
        <w:tabs>
          <w:tab w:val="right" w:leader="dot" w:pos="9394"/>
        </w:tabs>
        <w:spacing w:after="120"/>
        <w:rPr>
          <w:rFonts w:asciiTheme="minorHAnsi" w:eastAsiaTheme="minorEastAsia" w:hAnsiTheme="minorHAnsi"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w:anchor="_Toc29390043" w:history="1">
        <w:r w:rsidR="009D434E" w:rsidRPr="002810C6">
          <w:rPr>
            <w:rStyle w:val="Hyperlink"/>
            <w:rFonts w:cstheme="minorHAnsi"/>
            <w:noProof/>
            <w:color w:val="000000" w:themeColor="text1"/>
            <w:lang w:val="hr-H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II IZVORI FINANSIRANJA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begin"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nstrText xml:space="preserve"> PAGEREF _Toc29390043 \h </w:instrTex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separate"/>
        </w:r>
        <w:r w:rsidR="00FD500D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4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end"/>
        </w:r>
      </w:hyperlink>
    </w:p>
    <w:p w:rsidR="009D434E" w:rsidRPr="002810C6" w:rsidRDefault="002A7D0B" w:rsidP="009D434E">
      <w:pPr>
        <w:pStyle w:val="TOC1"/>
        <w:tabs>
          <w:tab w:val="right" w:leader="dot" w:pos="9394"/>
        </w:tabs>
        <w:spacing w:after="120"/>
        <w:rPr>
          <w:rFonts w:asciiTheme="minorHAnsi" w:eastAsiaTheme="minorEastAsia" w:hAnsiTheme="minorHAnsi"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w:anchor="_Toc29390044" w:history="1">
        <w:r w:rsidR="009D434E" w:rsidRPr="002810C6">
          <w:rPr>
            <w:rStyle w:val="Hyperlink"/>
            <w:rFonts w:cstheme="minorHAnsi"/>
            <w:noProof/>
            <w:color w:val="000000" w:themeColor="text1"/>
            <w:lang w:val="hr-H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III TEHNIČKA OPREMLJENOST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begin"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nstrText xml:space="preserve"> PAGEREF _Toc29390044 \h </w:instrTex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separate"/>
        </w:r>
        <w:r w:rsidR="00FD500D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4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end"/>
        </w:r>
      </w:hyperlink>
    </w:p>
    <w:p w:rsidR="009D434E" w:rsidRPr="002810C6" w:rsidRDefault="002A7D0B" w:rsidP="009D434E">
      <w:pPr>
        <w:pStyle w:val="TOC1"/>
        <w:tabs>
          <w:tab w:val="right" w:leader="dot" w:pos="9394"/>
        </w:tabs>
        <w:spacing w:after="120"/>
        <w:rPr>
          <w:rFonts w:asciiTheme="minorHAnsi" w:eastAsiaTheme="minorEastAsia" w:hAnsiTheme="minorHAnsi"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w:anchor="_Toc29390045" w:history="1">
        <w:r w:rsidR="009D434E" w:rsidRPr="002810C6">
          <w:rPr>
            <w:rStyle w:val="Hyperlink"/>
            <w:rFonts w:cstheme="minorHAnsi"/>
            <w:noProof/>
            <w:color w:val="000000" w:themeColor="text1"/>
            <w:lang w:val="hr-H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IV KVALIFIKACIONA STRUKTURA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begin"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nstrText xml:space="preserve"> PAGEREF _Toc29390045 \h </w:instrTex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separate"/>
        </w:r>
        <w:r w:rsidR="00FD500D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4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end"/>
        </w:r>
      </w:hyperlink>
    </w:p>
    <w:p w:rsidR="009D434E" w:rsidRPr="002810C6" w:rsidRDefault="002A7D0B" w:rsidP="009D434E">
      <w:pPr>
        <w:pStyle w:val="TOC2"/>
        <w:spacing w:after="120"/>
        <w:rPr>
          <w:rFonts w:asciiTheme="minorHAnsi" w:eastAsiaTheme="minorEastAsia" w:hAnsiTheme="minorHAnsi"/>
          <w:sz w:val="22"/>
        </w:rPr>
      </w:pPr>
      <w:hyperlink w:anchor="_Toc29390046" w:history="1">
        <w:r w:rsidR="009D434E">
          <w:rPr>
            <w:rStyle w:val="Hyperlink"/>
            <w:color w:val="000000" w:themeColor="text1"/>
          </w:rPr>
          <w:t>P</w:t>
        </w:r>
        <w:r w:rsidR="009D434E" w:rsidRPr="002810C6">
          <w:rPr>
            <w:rStyle w:val="Hyperlink"/>
            <w:color w:val="000000" w:themeColor="text1"/>
          </w:rPr>
          <w:t>rikaz organizacione šeme društva</w:t>
        </w:r>
        <w:r w:rsidR="009D434E" w:rsidRPr="002810C6">
          <w:rPr>
            <w:webHidden/>
          </w:rPr>
          <w:tab/>
        </w:r>
        <w:r w:rsidR="009D434E" w:rsidRPr="002810C6">
          <w:rPr>
            <w:webHidden/>
          </w:rPr>
          <w:fldChar w:fldCharType="begin"/>
        </w:r>
        <w:r w:rsidR="009D434E" w:rsidRPr="002810C6">
          <w:rPr>
            <w:webHidden/>
          </w:rPr>
          <w:instrText xml:space="preserve"> PAGEREF _Toc29390046 \h </w:instrText>
        </w:r>
        <w:r w:rsidR="009D434E" w:rsidRPr="002810C6">
          <w:rPr>
            <w:webHidden/>
          </w:rPr>
        </w:r>
        <w:r w:rsidR="009D434E" w:rsidRPr="002810C6">
          <w:rPr>
            <w:webHidden/>
          </w:rPr>
          <w:fldChar w:fldCharType="separate"/>
        </w:r>
        <w:r w:rsidR="00FD500D">
          <w:rPr>
            <w:webHidden/>
          </w:rPr>
          <w:t>5</w:t>
        </w:r>
        <w:r w:rsidR="009D434E" w:rsidRPr="002810C6">
          <w:rPr>
            <w:webHidden/>
          </w:rPr>
          <w:fldChar w:fldCharType="end"/>
        </w:r>
      </w:hyperlink>
    </w:p>
    <w:p w:rsidR="009D434E" w:rsidRPr="002810C6" w:rsidRDefault="002A7D0B" w:rsidP="009D434E">
      <w:pPr>
        <w:pStyle w:val="TOC1"/>
        <w:tabs>
          <w:tab w:val="right" w:leader="dot" w:pos="9394"/>
        </w:tabs>
        <w:spacing w:after="120"/>
        <w:rPr>
          <w:rFonts w:asciiTheme="minorHAnsi" w:eastAsiaTheme="minorEastAsia" w:hAnsiTheme="minorHAnsi"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w:anchor="_Toc29390047" w:history="1">
        <w:r w:rsidR="009D434E" w:rsidRPr="002810C6">
          <w:rPr>
            <w:rStyle w:val="Hyperlink"/>
            <w:rFonts w:cstheme="minorHAnsi"/>
            <w:noProof/>
            <w:color w:val="000000" w:themeColor="text1"/>
            <w:lang w:val="hr-H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V PROGRAMSKE AKTIVNOSTI DRUŠTVA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begin"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nstrText xml:space="preserve"> PAGEREF _Toc29390047 \h </w:instrTex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separate"/>
        </w:r>
        <w:r w:rsidR="00FD500D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5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end"/>
        </w:r>
      </w:hyperlink>
    </w:p>
    <w:p w:rsidR="009D434E" w:rsidRPr="002810C6" w:rsidRDefault="002A7D0B" w:rsidP="009D434E">
      <w:pPr>
        <w:pStyle w:val="TOC1"/>
        <w:tabs>
          <w:tab w:val="right" w:leader="dot" w:pos="9394"/>
        </w:tabs>
        <w:spacing w:after="120"/>
        <w:rPr>
          <w:rFonts w:asciiTheme="minorHAnsi" w:eastAsiaTheme="minorEastAsia" w:hAnsiTheme="minorHAnsi"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w:anchor="_Toc29390048" w:history="1">
        <w:r w:rsidR="009D434E" w:rsidRPr="002810C6">
          <w:rPr>
            <w:rStyle w:val="Hyperlink"/>
            <w:rFonts w:cstheme="minorHAnsi"/>
            <w:noProof/>
            <w:color w:val="000000" w:themeColor="text1"/>
            <w:lang w:val="hr-H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V-1  PROGRAM VODOSNADBIJEVANJA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begin"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nstrText xml:space="preserve"> PAGEREF _Toc29390048 \h </w:instrTex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separate"/>
        </w:r>
        <w:r w:rsidR="00FD500D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6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end"/>
        </w:r>
      </w:hyperlink>
    </w:p>
    <w:p w:rsidR="009D434E" w:rsidRPr="002810C6" w:rsidRDefault="002A7D0B" w:rsidP="009D434E">
      <w:pPr>
        <w:pStyle w:val="TOC1"/>
        <w:tabs>
          <w:tab w:val="right" w:leader="dot" w:pos="9394"/>
        </w:tabs>
        <w:spacing w:after="120"/>
        <w:rPr>
          <w:rFonts w:asciiTheme="minorHAnsi" w:eastAsiaTheme="minorEastAsia" w:hAnsiTheme="minorHAnsi"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w:anchor="_Toc29390049" w:history="1">
        <w:r w:rsidR="009D434E" w:rsidRPr="002810C6">
          <w:rPr>
            <w:rStyle w:val="Hyperlink"/>
            <w:rFonts w:cstheme="minorHAnsi"/>
            <w:noProof/>
            <w:color w:val="000000" w:themeColor="text1"/>
            <w:lang w:val="hr-H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V-2  PROGRAM ODRŽAVANJA ČISTOĆE GRADA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begin"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nstrText xml:space="preserve"> PAGEREF _Toc29390049 \h </w:instrTex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separate"/>
        </w:r>
        <w:r w:rsidR="00FD500D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6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end"/>
        </w:r>
      </w:hyperlink>
    </w:p>
    <w:p w:rsidR="009D434E" w:rsidRPr="002810C6" w:rsidRDefault="002A7D0B" w:rsidP="009D434E">
      <w:pPr>
        <w:pStyle w:val="TOC1"/>
        <w:tabs>
          <w:tab w:val="right" w:leader="dot" w:pos="9394"/>
        </w:tabs>
        <w:spacing w:after="120"/>
        <w:rPr>
          <w:rFonts w:asciiTheme="minorHAnsi" w:eastAsiaTheme="minorEastAsia" w:hAnsiTheme="minorHAnsi"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w:anchor="_Toc29390050" w:history="1">
        <w:r w:rsidR="009D434E" w:rsidRPr="002810C6">
          <w:rPr>
            <w:rStyle w:val="Hyperlink"/>
            <w:rFonts w:cstheme="minorHAnsi"/>
            <w:noProof/>
            <w:color w:val="000000" w:themeColor="text1"/>
            <w:lang w:val="hr-H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V-2/1  </w:t>
        </w:r>
        <w:r w:rsidR="009D434E">
          <w:rPr>
            <w:rStyle w:val="Hyperlink"/>
            <w:rFonts w:cstheme="minorHAnsi"/>
            <w:noProof/>
            <w:color w:val="000000" w:themeColor="text1"/>
            <w:lang w:val="hr-H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O</w:t>
        </w:r>
        <w:r w:rsidR="009D434E" w:rsidRPr="002810C6">
          <w:rPr>
            <w:rStyle w:val="Hyperlink"/>
            <w:rFonts w:cstheme="minorHAnsi"/>
            <w:noProof/>
            <w:color w:val="000000" w:themeColor="text1"/>
            <w:lang w:val="hr-H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državanje čistoće javnih  površina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begin"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nstrText xml:space="preserve"> PAGEREF _Toc29390050 \h </w:instrTex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separate"/>
        </w:r>
        <w:r w:rsidR="00FD500D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7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end"/>
        </w:r>
      </w:hyperlink>
    </w:p>
    <w:p w:rsidR="009D434E" w:rsidRPr="002810C6" w:rsidRDefault="002A7D0B" w:rsidP="009D434E">
      <w:pPr>
        <w:pStyle w:val="TOC2"/>
        <w:spacing w:after="120"/>
        <w:rPr>
          <w:rFonts w:asciiTheme="minorHAnsi" w:eastAsiaTheme="minorEastAsia" w:hAnsiTheme="minorHAnsi"/>
          <w:sz w:val="22"/>
        </w:rPr>
      </w:pPr>
      <w:hyperlink w:anchor="_Toc29390051" w:history="1">
        <w:r w:rsidR="009D434E" w:rsidRPr="002810C6">
          <w:rPr>
            <w:rStyle w:val="Hyperlink"/>
            <w:color w:val="000000" w:themeColor="text1"/>
          </w:rPr>
          <w:t>V-2/2  Odvoz i deponovanje otpada</w:t>
        </w:r>
        <w:r w:rsidR="009D434E" w:rsidRPr="002810C6">
          <w:rPr>
            <w:webHidden/>
          </w:rPr>
          <w:tab/>
        </w:r>
        <w:r w:rsidR="009D434E" w:rsidRPr="002810C6">
          <w:rPr>
            <w:webHidden/>
          </w:rPr>
          <w:fldChar w:fldCharType="begin"/>
        </w:r>
        <w:r w:rsidR="009D434E" w:rsidRPr="002810C6">
          <w:rPr>
            <w:webHidden/>
          </w:rPr>
          <w:instrText xml:space="preserve"> PAGEREF _Toc29390051 \h </w:instrText>
        </w:r>
        <w:r w:rsidR="009D434E" w:rsidRPr="002810C6">
          <w:rPr>
            <w:webHidden/>
          </w:rPr>
        </w:r>
        <w:r w:rsidR="009D434E" w:rsidRPr="002810C6">
          <w:rPr>
            <w:webHidden/>
          </w:rPr>
          <w:fldChar w:fldCharType="separate"/>
        </w:r>
        <w:r w:rsidR="00FD500D">
          <w:rPr>
            <w:webHidden/>
          </w:rPr>
          <w:t>7</w:t>
        </w:r>
        <w:r w:rsidR="009D434E" w:rsidRPr="002810C6">
          <w:rPr>
            <w:webHidden/>
          </w:rPr>
          <w:fldChar w:fldCharType="end"/>
        </w:r>
      </w:hyperlink>
    </w:p>
    <w:p w:rsidR="009D434E" w:rsidRPr="002810C6" w:rsidRDefault="002A7D0B" w:rsidP="009D434E">
      <w:pPr>
        <w:pStyle w:val="TOC2"/>
        <w:spacing w:after="120"/>
        <w:rPr>
          <w:rFonts w:asciiTheme="minorHAnsi" w:eastAsiaTheme="minorEastAsia" w:hAnsiTheme="minorHAnsi"/>
          <w:sz w:val="22"/>
        </w:rPr>
      </w:pPr>
      <w:hyperlink w:anchor="_Toc29390052" w:history="1">
        <w:r w:rsidR="009D434E" w:rsidRPr="002810C6">
          <w:rPr>
            <w:rStyle w:val="Hyperlink"/>
            <w:color w:val="000000" w:themeColor="text1"/>
          </w:rPr>
          <w:t xml:space="preserve">V-3 PROGRAM ODRŽAVANJA </w:t>
        </w:r>
        <w:r w:rsidR="009D434E">
          <w:rPr>
            <w:rStyle w:val="Hyperlink"/>
            <w:color w:val="000000" w:themeColor="text1"/>
          </w:rPr>
          <w:t>PUTEVA, JAVNIH POVRŠINA, GROBA</w:t>
        </w:r>
        <w:r w:rsidR="009D434E" w:rsidRPr="002810C6">
          <w:rPr>
            <w:rStyle w:val="Hyperlink"/>
            <w:color w:val="000000" w:themeColor="text1"/>
          </w:rPr>
          <w:t>LJA I VODOTOKA</w:t>
        </w:r>
        <w:r w:rsidR="009D434E" w:rsidRPr="002810C6">
          <w:rPr>
            <w:webHidden/>
          </w:rPr>
          <w:tab/>
        </w:r>
        <w:r w:rsidR="009D434E" w:rsidRPr="002810C6">
          <w:rPr>
            <w:webHidden/>
          </w:rPr>
          <w:fldChar w:fldCharType="begin"/>
        </w:r>
        <w:r w:rsidR="009D434E" w:rsidRPr="002810C6">
          <w:rPr>
            <w:webHidden/>
          </w:rPr>
          <w:instrText xml:space="preserve"> PAGEREF _Toc29390052 \h </w:instrText>
        </w:r>
        <w:r w:rsidR="009D434E" w:rsidRPr="002810C6">
          <w:rPr>
            <w:webHidden/>
          </w:rPr>
        </w:r>
        <w:r w:rsidR="009D434E" w:rsidRPr="002810C6">
          <w:rPr>
            <w:webHidden/>
          </w:rPr>
          <w:fldChar w:fldCharType="separate"/>
        </w:r>
        <w:r w:rsidR="00FD500D">
          <w:rPr>
            <w:webHidden/>
          </w:rPr>
          <w:t>8</w:t>
        </w:r>
        <w:r w:rsidR="009D434E" w:rsidRPr="002810C6">
          <w:rPr>
            <w:webHidden/>
          </w:rPr>
          <w:fldChar w:fldCharType="end"/>
        </w:r>
      </w:hyperlink>
    </w:p>
    <w:p w:rsidR="009D434E" w:rsidRPr="002810C6" w:rsidRDefault="002A7D0B" w:rsidP="009D434E">
      <w:pPr>
        <w:pStyle w:val="TOC2"/>
        <w:spacing w:after="120"/>
        <w:rPr>
          <w:rFonts w:asciiTheme="minorHAnsi" w:eastAsiaTheme="minorEastAsia" w:hAnsiTheme="minorHAnsi"/>
          <w:sz w:val="22"/>
        </w:rPr>
      </w:pPr>
      <w:hyperlink w:anchor="_Toc29390053" w:history="1">
        <w:r w:rsidR="009D434E" w:rsidRPr="002810C6">
          <w:rPr>
            <w:rStyle w:val="Hyperlink"/>
            <w:color w:val="000000" w:themeColor="text1"/>
          </w:rPr>
          <w:t>V-4 PROGRAM ODRŽAVANJA  PIJACA, PARKINGA, GARAŽA I AUTOBUSKE STANICE</w:t>
        </w:r>
        <w:r w:rsidR="009D434E" w:rsidRPr="002810C6">
          <w:rPr>
            <w:webHidden/>
          </w:rPr>
          <w:tab/>
        </w:r>
        <w:r w:rsidR="009D434E" w:rsidRPr="002810C6">
          <w:rPr>
            <w:webHidden/>
          </w:rPr>
          <w:fldChar w:fldCharType="begin"/>
        </w:r>
        <w:r w:rsidR="009D434E" w:rsidRPr="002810C6">
          <w:rPr>
            <w:webHidden/>
          </w:rPr>
          <w:instrText xml:space="preserve"> PAGEREF _Toc29390053 \h </w:instrText>
        </w:r>
        <w:r w:rsidR="009D434E" w:rsidRPr="002810C6">
          <w:rPr>
            <w:webHidden/>
          </w:rPr>
        </w:r>
        <w:r w:rsidR="009D434E" w:rsidRPr="002810C6">
          <w:rPr>
            <w:webHidden/>
          </w:rPr>
          <w:fldChar w:fldCharType="separate"/>
        </w:r>
        <w:r w:rsidR="00FD500D">
          <w:rPr>
            <w:webHidden/>
          </w:rPr>
          <w:t>10</w:t>
        </w:r>
        <w:r w:rsidR="009D434E" w:rsidRPr="002810C6">
          <w:rPr>
            <w:webHidden/>
          </w:rPr>
          <w:fldChar w:fldCharType="end"/>
        </w:r>
      </w:hyperlink>
    </w:p>
    <w:p w:rsidR="009D434E" w:rsidRPr="002810C6" w:rsidRDefault="002A7D0B" w:rsidP="009D434E">
      <w:pPr>
        <w:pStyle w:val="TOC2"/>
        <w:spacing w:after="120"/>
        <w:rPr>
          <w:rFonts w:asciiTheme="minorHAnsi" w:eastAsiaTheme="minorEastAsia" w:hAnsiTheme="minorHAnsi"/>
          <w:sz w:val="22"/>
        </w:rPr>
      </w:pPr>
      <w:hyperlink w:anchor="_Toc29390054" w:history="1">
        <w:r w:rsidR="009D434E" w:rsidRPr="002810C6">
          <w:rPr>
            <w:rStyle w:val="Hyperlink"/>
            <w:color w:val="000000" w:themeColor="text1"/>
          </w:rPr>
          <w:t>V-5 PROGRAM ODRŽAVANJA JAVNE RASVJETE</w:t>
        </w:r>
        <w:r w:rsidR="009D434E" w:rsidRPr="002810C6">
          <w:rPr>
            <w:webHidden/>
          </w:rPr>
          <w:tab/>
        </w:r>
        <w:r w:rsidR="009D434E" w:rsidRPr="002810C6">
          <w:rPr>
            <w:webHidden/>
          </w:rPr>
          <w:fldChar w:fldCharType="begin"/>
        </w:r>
        <w:r w:rsidR="009D434E" w:rsidRPr="002810C6">
          <w:rPr>
            <w:webHidden/>
          </w:rPr>
          <w:instrText xml:space="preserve"> PAGEREF _Toc29390054 \h </w:instrText>
        </w:r>
        <w:r w:rsidR="009D434E" w:rsidRPr="002810C6">
          <w:rPr>
            <w:webHidden/>
          </w:rPr>
        </w:r>
        <w:r w:rsidR="009D434E" w:rsidRPr="002810C6">
          <w:rPr>
            <w:webHidden/>
          </w:rPr>
          <w:fldChar w:fldCharType="separate"/>
        </w:r>
        <w:r w:rsidR="00FD500D">
          <w:rPr>
            <w:webHidden/>
          </w:rPr>
          <w:t>11</w:t>
        </w:r>
        <w:r w:rsidR="009D434E" w:rsidRPr="002810C6">
          <w:rPr>
            <w:webHidden/>
          </w:rPr>
          <w:fldChar w:fldCharType="end"/>
        </w:r>
      </w:hyperlink>
    </w:p>
    <w:p w:rsidR="009D434E" w:rsidRPr="002810C6" w:rsidRDefault="002A7D0B" w:rsidP="009D434E">
      <w:pPr>
        <w:pStyle w:val="TOC2"/>
        <w:spacing w:after="120"/>
        <w:rPr>
          <w:rFonts w:asciiTheme="minorHAnsi" w:eastAsiaTheme="minorEastAsia" w:hAnsiTheme="minorHAnsi"/>
          <w:sz w:val="22"/>
        </w:rPr>
      </w:pPr>
      <w:hyperlink w:anchor="_Toc29390055" w:history="1">
        <w:r w:rsidR="009D434E" w:rsidRPr="002810C6">
          <w:rPr>
            <w:rStyle w:val="Hyperlink"/>
            <w:color w:val="000000" w:themeColor="text1"/>
          </w:rPr>
          <w:t>V</w:t>
        </w:r>
        <w:r w:rsidR="009D434E">
          <w:rPr>
            <w:rStyle w:val="Hyperlink"/>
            <w:color w:val="000000" w:themeColor="text1"/>
          </w:rPr>
          <w:t>-6</w:t>
        </w:r>
        <w:r w:rsidR="009D434E" w:rsidRPr="002810C6">
          <w:rPr>
            <w:rStyle w:val="Hyperlink"/>
            <w:color w:val="000000" w:themeColor="text1"/>
          </w:rPr>
          <w:t xml:space="preserve"> OSTALE PROGRAMSKE AKTIVNOSTI</w:t>
        </w:r>
        <w:r w:rsidR="009D434E" w:rsidRPr="002810C6">
          <w:rPr>
            <w:webHidden/>
          </w:rPr>
          <w:tab/>
        </w:r>
        <w:r w:rsidR="009D434E" w:rsidRPr="002810C6">
          <w:rPr>
            <w:webHidden/>
          </w:rPr>
          <w:fldChar w:fldCharType="begin"/>
        </w:r>
        <w:r w:rsidR="009D434E" w:rsidRPr="002810C6">
          <w:rPr>
            <w:webHidden/>
          </w:rPr>
          <w:instrText xml:space="preserve"> PAGEREF _Toc29390055 \h </w:instrText>
        </w:r>
        <w:r w:rsidR="009D434E" w:rsidRPr="002810C6">
          <w:rPr>
            <w:webHidden/>
          </w:rPr>
        </w:r>
        <w:r w:rsidR="009D434E" w:rsidRPr="002810C6">
          <w:rPr>
            <w:webHidden/>
          </w:rPr>
          <w:fldChar w:fldCharType="separate"/>
        </w:r>
        <w:r w:rsidR="00FD500D">
          <w:rPr>
            <w:webHidden/>
          </w:rPr>
          <w:t>11</w:t>
        </w:r>
        <w:r w:rsidR="009D434E" w:rsidRPr="002810C6">
          <w:rPr>
            <w:webHidden/>
          </w:rPr>
          <w:fldChar w:fldCharType="end"/>
        </w:r>
      </w:hyperlink>
    </w:p>
    <w:p w:rsidR="009D434E" w:rsidRPr="002810C6" w:rsidRDefault="002A7D0B" w:rsidP="009D434E">
      <w:pPr>
        <w:pStyle w:val="TOC1"/>
        <w:tabs>
          <w:tab w:val="right" w:leader="dot" w:pos="9394"/>
        </w:tabs>
        <w:spacing w:after="120"/>
        <w:rPr>
          <w:rFonts w:asciiTheme="minorHAnsi" w:eastAsiaTheme="minorEastAsia" w:hAnsiTheme="minorHAnsi"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w:anchor="_Toc29390057" w:history="1">
        <w:r w:rsidR="009D434E">
          <w:rPr>
            <w:rStyle w:val="Hyperlink"/>
            <w:rFonts w:cstheme="minorHAnsi"/>
            <w:noProof/>
            <w:color w:val="000000" w:themeColor="text1"/>
            <w:lang w:val="hr-H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VI</w:t>
        </w:r>
        <w:r w:rsidR="009D434E" w:rsidRPr="002810C6">
          <w:rPr>
            <w:rStyle w:val="Hyperlink"/>
            <w:rFonts w:cstheme="minorHAnsi"/>
            <w:noProof/>
            <w:color w:val="000000" w:themeColor="text1"/>
            <w:lang w:val="hr-H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FINANSIJSKI PLAN ZA 2020. GODINU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</w:r>
        <w:r w:rsidR="00FD500D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</w:t>
        </w:r>
      </w:hyperlink>
      <w:r w:rsidR="000435EE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:rsidR="009D434E" w:rsidRPr="00B01202" w:rsidRDefault="002A7D0B" w:rsidP="009D434E">
      <w:pPr>
        <w:pStyle w:val="TOC2"/>
        <w:spacing w:after="120"/>
        <w:rPr>
          <w:rFonts w:asciiTheme="minorHAnsi" w:eastAsiaTheme="minorEastAsia" w:hAnsiTheme="minorHAnsi"/>
          <w:sz w:val="22"/>
        </w:rPr>
      </w:pPr>
      <w:hyperlink w:anchor="_Toc29390058" w:history="1">
        <w:r w:rsidR="009D434E" w:rsidRPr="00B01202">
          <w:rPr>
            <w:rStyle w:val="Hyperlink"/>
            <w:color w:val="000000" w:themeColor="text1"/>
          </w:rPr>
          <w:t>VI-1 Analitički prikaz prihoda</w:t>
        </w:r>
        <w:r w:rsidR="009D434E" w:rsidRPr="00B01202">
          <w:rPr>
            <w:webHidden/>
          </w:rPr>
          <w:tab/>
        </w:r>
        <w:r w:rsidR="00FD500D">
          <w:rPr>
            <w:webHidden/>
          </w:rPr>
          <w:t>1</w:t>
        </w:r>
      </w:hyperlink>
      <w:r w:rsidR="00BF2B21">
        <w:t>4</w:t>
      </w:r>
    </w:p>
    <w:p w:rsidR="009D434E" w:rsidRPr="002810C6" w:rsidRDefault="002A7D0B" w:rsidP="009D434E">
      <w:pPr>
        <w:pStyle w:val="TOC2"/>
        <w:spacing w:after="120"/>
        <w:rPr>
          <w:rFonts w:asciiTheme="minorHAnsi" w:eastAsiaTheme="minorEastAsia" w:hAnsiTheme="minorHAnsi"/>
          <w:sz w:val="22"/>
        </w:rPr>
      </w:pPr>
      <w:hyperlink w:anchor="_Toc29390059" w:history="1">
        <w:r w:rsidR="009D434E" w:rsidRPr="002810C6">
          <w:rPr>
            <w:rStyle w:val="Hyperlink"/>
            <w:color w:val="000000" w:themeColor="text1"/>
          </w:rPr>
          <w:t>VI-2 Analitički prikaz troškova</w:t>
        </w:r>
        <w:r w:rsidR="009D434E" w:rsidRPr="002810C6">
          <w:rPr>
            <w:webHidden/>
          </w:rPr>
          <w:tab/>
        </w:r>
        <w:r w:rsidR="00FD500D">
          <w:rPr>
            <w:webHidden/>
          </w:rPr>
          <w:t>1</w:t>
        </w:r>
      </w:hyperlink>
      <w:r w:rsidR="000435EE">
        <w:t>5</w:t>
      </w:r>
    </w:p>
    <w:p w:rsidR="009D434E" w:rsidRPr="002810C6" w:rsidRDefault="002A7D0B" w:rsidP="009D434E">
      <w:pPr>
        <w:pStyle w:val="TOC1"/>
        <w:tabs>
          <w:tab w:val="right" w:leader="dot" w:pos="9394"/>
        </w:tabs>
        <w:spacing w:after="120"/>
        <w:rPr>
          <w:rFonts w:asciiTheme="minorHAnsi" w:eastAsiaTheme="minorEastAsia" w:hAnsiTheme="minorHAnsi"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w:anchor="_Toc29390060" w:history="1">
        <w:r w:rsidR="009D434E">
          <w:rPr>
            <w:rStyle w:val="Hyperlink"/>
            <w:rFonts w:cstheme="minorHAnsi"/>
            <w:noProof/>
            <w:color w:val="000000" w:themeColor="text1"/>
            <w:lang w:val="hr-H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VI</w:t>
        </w:r>
        <w:r w:rsidR="009D434E" w:rsidRPr="002810C6">
          <w:rPr>
            <w:rStyle w:val="Hyperlink"/>
            <w:rFonts w:cstheme="minorHAnsi"/>
            <w:noProof/>
            <w:color w:val="000000" w:themeColor="text1"/>
            <w:lang w:val="hr-H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-3 Izvori finansiranja i struktura prihoda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</w:r>
        <w:r w:rsidR="009D434E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</w:t>
        </w:r>
      </w:hyperlink>
      <w:r w:rsidR="00BF2B21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:rsidR="009D434E" w:rsidRPr="002810C6" w:rsidRDefault="002A7D0B" w:rsidP="009D434E">
      <w:pPr>
        <w:pStyle w:val="TOC1"/>
        <w:tabs>
          <w:tab w:val="right" w:leader="dot" w:pos="9394"/>
        </w:tabs>
        <w:spacing w:after="120"/>
        <w:rPr>
          <w:rFonts w:asciiTheme="minorHAnsi" w:eastAsiaTheme="minorEastAsia" w:hAnsiTheme="minorHAnsi"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w:anchor="_Toc29390061" w:history="1">
        <w:r w:rsidR="009D434E">
          <w:rPr>
            <w:rStyle w:val="Hyperlink"/>
            <w:rFonts w:cstheme="minorHAnsi"/>
            <w:noProof/>
            <w:color w:val="000000" w:themeColor="text1"/>
            <w:lang w:val="hr-H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VI</w:t>
        </w:r>
        <w:r w:rsidR="009D434E" w:rsidRPr="002810C6">
          <w:rPr>
            <w:rStyle w:val="Hyperlink"/>
            <w:rFonts w:cstheme="minorHAnsi"/>
            <w:noProof/>
            <w:color w:val="000000" w:themeColor="text1"/>
            <w:lang w:val="hr-H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  REZIME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begin"/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nstrText xml:space="preserve"> PAGEREF _Toc29390061 \h </w:instrTex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separate"/>
        </w:r>
        <w:r w:rsidR="00FD500D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16</w:t>
        </w:r>
        <w:r w:rsidR="009D434E" w:rsidRPr="002810C6">
          <w:rPr>
            <w:noProof/>
            <w:webHidden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end"/>
        </w:r>
      </w:hyperlink>
    </w:p>
    <w:p w:rsidR="00EA0422" w:rsidRDefault="00EA0422" w:rsidP="009D434E">
      <w:pPr>
        <w:pStyle w:val="TOC1"/>
        <w:tabs>
          <w:tab w:val="right" w:leader="dot" w:pos="9394"/>
        </w:tabs>
        <w:spacing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73A3" w:rsidRPr="002810C6" w:rsidRDefault="00EA0422" w:rsidP="002873A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2873A3" w:rsidRDefault="002873A3" w:rsidP="002873A3">
      <w:pPr>
        <w:pStyle w:val="NoSpacing"/>
        <w:rPr>
          <w:rFonts w:asciiTheme="minorHAnsi" w:hAnsiTheme="minorHAnsi" w:cstheme="minorHAnsi"/>
          <w:sz w:val="48"/>
          <w:szCs w:val="48"/>
        </w:rPr>
      </w:pPr>
    </w:p>
    <w:p w:rsidR="00B84F91" w:rsidRDefault="00B84F91" w:rsidP="002873A3">
      <w:pPr>
        <w:pStyle w:val="NoSpacing"/>
        <w:rPr>
          <w:rFonts w:asciiTheme="minorHAnsi" w:hAnsiTheme="minorHAnsi" w:cstheme="minorHAnsi"/>
          <w:sz w:val="48"/>
          <w:szCs w:val="48"/>
        </w:rPr>
      </w:pPr>
    </w:p>
    <w:p w:rsidR="00B84F91" w:rsidRDefault="00B84F91" w:rsidP="002873A3">
      <w:pPr>
        <w:pStyle w:val="NoSpacing"/>
        <w:rPr>
          <w:rFonts w:asciiTheme="minorHAnsi" w:hAnsiTheme="minorHAnsi" w:cstheme="minorHAnsi"/>
          <w:sz w:val="22"/>
        </w:rPr>
      </w:pPr>
    </w:p>
    <w:p w:rsidR="004C4A36" w:rsidRPr="006E7EE5" w:rsidRDefault="00941522" w:rsidP="00126EB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1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Toc29390042"/>
      <w:r w:rsidRPr="006E7EE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 UVODNI DIO</w:t>
      </w:r>
      <w:bookmarkEnd w:id="1"/>
    </w:p>
    <w:p w:rsidR="00EC32D4" w:rsidRPr="006E7EE5" w:rsidRDefault="00EC32D4" w:rsidP="00126EB6">
      <w:pPr>
        <w:spacing w:after="120" w:line="240" w:lineRule="auto"/>
        <w:ind w:firstLine="720"/>
        <w:jc w:val="both"/>
        <w:rPr>
          <w:rFonts w:asciiTheme="minorHAnsi" w:hAnsiTheme="minorHAnsi" w:cstheme="minorHAnsi"/>
          <w:sz w:val="22"/>
          <w:lang w:val="hr-HR"/>
        </w:rPr>
      </w:pPr>
    </w:p>
    <w:p w:rsidR="000E6687" w:rsidRPr="006E7EE5" w:rsidRDefault="00145F37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DOO</w:t>
      </w:r>
      <w:r w:rsidR="00353E84" w:rsidRPr="006E7EE5">
        <w:rPr>
          <w:rFonts w:asciiTheme="minorHAnsi" w:hAnsiTheme="minorHAnsi" w:cstheme="minorHAnsi"/>
          <w:sz w:val="22"/>
          <w:lang w:val="hr-HR"/>
        </w:rPr>
        <w:t xml:space="preserve"> „Komunalno</w:t>
      </w:r>
      <w:r w:rsidR="006D2ABA" w:rsidRPr="006E7EE5">
        <w:rPr>
          <w:rFonts w:asciiTheme="minorHAnsi" w:hAnsiTheme="minorHAnsi" w:cstheme="minorHAnsi"/>
          <w:sz w:val="22"/>
          <w:lang w:val="hr-HR"/>
        </w:rPr>
        <w:t>/Komunale</w:t>
      </w:r>
      <w:r w:rsidR="00353E84" w:rsidRPr="006E7EE5">
        <w:rPr>
          <w:rFonts w:asciiTheme="minorHAnsi" w:hAnsiTheme="minorHAnsi" w:cstheme="minorHAnsi"/>
          <w:sz w:val="22"/>
          <w:lang w:val="hr-HR"/>
        </w:rPr>
        <w:t xml:space="preserve">“ </w:t>
      </w:r>
      <w:r w:rsidR="0015510B">
        <w:rPr>
          <w:rFonts w:asciiTheme="minorHAnsi" w:hAnsiTheme="minorHAnsi" w:cstheme="minorHAnsi"/>
          <w:sz w:val="22"/>
          <w:lang w:val="hr-HR"/>
        </w:rPr>
        <w:t xml:space="preserve">je osnovano sa ciljem </w:t>
      </w:r>
      <w:r w:rsidR="00353E84" w:rsidRPr="006E7EE5">
        <w:rPr>
          <w:rFonts w:asciiTheme="minorHAnsi" w:hAnsiTheme="minorHAnsi" w:cstheme="minorHAnsi"/>
          <w:sz w:val="22"/>
          <w:lang w:val="hr-HR"/>
        </w:rPr>
        <w:t>obavlja poslove koji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su od javnog interesa</w:t>
      </w:r>
      <w:r w:rsidR="0015510B">
        <w:rPr>
          <w:rFonts w:asciiTheme="minorHAnsi" w:hAnsiTheme="minorHAnsi" w:cstheme="minorHAnsi"/>
          <w:sz w:val="22"/>
          <w:lang w:val="hr-HR"/>
        </w:rPr>
        <w:t>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i isti predstavljaju jedan od </w:t>
      </w:r>
      <w:r w:rsidR="002F3867" w:rsidRPr="006E7EE5">
        <w:rPr>
          <w:rFonts w:asciiTheme="minorHAnsi" w:hAnsiTheme="minorHAnsi" w:cstheme="minorHAnsi"/>
          <w:sz w:val="22"/>
          <w:lang w:val="hr-HR"/>
        </w:rPr>
        <w:t>naj</w:t>
      </w:r>
      <w:r w:rsidRPr="006E7EE5">
        <w:rPr>
          <w:rFonts w:asciiTheme="minorHAnsi" w:hAnsiTheme="minorHAnsi" w:cstheme="minorHAnsi"/>
          <w:sz w:val="22"/>
          <w:lang w:val="hr-HR"/>
        </w:rPr>
        <w:t>važnijih segmenata obavljanja komunalnih djelatnosti, čijim se izvršavanjem u kontinuitetu doprinosi očuvanju i zaštiti životne sredine</w:t>
      </w:r>
      <w:r w:rsidR="0015510B">
        <w:rPr>
          <w:rFonts w:asciiTheme="minorHAnsi" w:hAnsiTheme="minorHAnsi" w:cstheme="minorHAnsi"/>
          <w:sz w:val="22"/>
          <w:lang w:val="hr-HR"/>
        </w:rPr>
        <w:t>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i </w:t>
      </w:r>
      <w:r w:rsidR="00353E84" w:rsidRPr="006E7EE5">
        <w:rPr>
          <w:rFonts w:asciiTheme="minorHAnsi" w:hAnsiTheme="minorHAnsi" w:cstheme="minorHAnsi"/>
          <w:sz w:val="22"/>
          <w:lang w:val="hr-HR"/>
        </w:rPr>
        <w:t>uopšte</w:t>
      </w:r>
      <w:r w:rsidR="00353E84" w:rsidRPr="006E7EE5">
        <w:rPr>
          <w:rFonts w:asciiTheme="minorHAnsi" w:hAnsiTheme="minorHAnsi" w:cstheme="minorHAnsi"/>
          <w:color w:val="FF0000"/>
          <w:sz w:val="22"/>
          <w:lang w:val="hr-HR"/>
        </w:rPr>
        <w:t xml:space="preserve"> 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stvaranju boljih uslova života i rada na prostoru opštine </w:t>
      </w:r>
      <w:r w:rsidR="00E6743E" w:rsidRPr="006E7EE5">
        <w:rPr>
          <w:rFonts w:asciiTheme="minorHAnsi" w:hAnsiTheme="minorHAnsi" w:cstheme="minorHAnsi"/>
          <w:sz w:val="22"/>
          <w:lang w:val="hr-HR"/>
        </w:rPr>
        <w:t>Tuzi</w:t>
      </w:r>
      <w:r w:rsidRPr="006E7EE5">
        <w:rPr>
          <w:rFonts w:asciiTheme="minorHAnsi" w:hAnsiTheme="minorHAnsi" w:cstheme="minorHAnsi"/>
          <w:sz w:val="22"/>
          <w:lang w:val="hr-HR"/>
        </w:rPr>
        <w:t>.</w:t>
      </w:r>
      <w:r w:rsidR="00E6743E" w:rsidRPr="006E7EE5">
        <w:rPr>
          <w:rFonts w:asciiTheme="minorHAnsi" w:hAnsiTheme="minorHAnsi" w:cstheme="minorHAnsi"/>
          <w:sz w:val="22"/>
          <w:lang w:val="hr-HR"/>
        </w:rPr>
        <w:t xml:space="preserve"> </w:t>
      </w:r>
    </w:p>
    <w:p w:rsidR="0015510B" w:rsidRDefault="0015510B" w:rsidP="0015510B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Ovim Programom se obuhvataju radnje i aktivnosti koje imaju za cilj da područje opštine, prevashodno javne površine, budu čistije i uredjenije, da lokalni p</w:t>
      </w:r>
      <w:r w:rsidR="00A941D7">
        <w:rPr>
          <w:rFonts w:asciiTheme="minorHAnsi" w:hAnsiTheme="minorHAnsi" w:cstheme="minorHAnsi"/>
          <w:sz w:val="22"/>
          <w:lang w:val="hr-HR"/>
        </w:rPr>
        <w:t>utevi budu održavani, da gradjan</w:t>
      </w:r>
      <w:r>
        <w:rPr>
          <w:rFonts w:asciiTheme="minorHAnsi" w:hAnsiTheme="minorHAnsi" w:cstheme="minorHAnsi"/>
          <w:sz w:val="22"/>
          <w:lang w:val="hr-HR"/>
        </w:rPr>
        <w:t xml:space="preserve">i budu obskrbljeni kvalitetnom vodom za piće, i da javna rasvjeta bude funkcionalnija. Jednom riječju, da opština bude ono što i jeste po zakonu, pravi servis gradjanima. </w:t>
      </w:r>
    </w:p>
    <w:p w:rsidR="00145F37" w:rsidRPr="006E7EE5" w:rsidRDefault="00145F37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Izvršavanje poslova </w:t>
      </w:r>
      <w:r w:rsidR="0070274B" w:rsidRPr="006E7EE5">
        <w:rPr>
          <w:rFonts w:asciiTheme="minorHAnsi" w:hAnsiTheme="minorHAnsi" w:cstheme="minorHAnsi"/>
          <w:sz w:val="22"/>
          <w:lang w:val="hr-HR"/>
        </w:rPr>
        <w:t>i r</w:t>
      </w:r>
      <w:r w:rsidR="00353E84" w:rsidRPr="006E7EE5">
        <w:rPr>
          <w:rFonts w:asciiTheme="minorHAnsi" w:hAnsiTheme="minorHAnsi" w:cstheme="minorHAnsi"/>
          <w:sz w:val="22"/>
          <w:lang w:val="hr-HR"/>
        </w:rPr>
        <w:t xml:space="preserve">ealizacija postavljenih obaveza </w:t>
      </w:r>
      <w:r w:rsidR="0038153F" w:rsidRPr="006E7EE5">
        <w:rPr>
          <w:rFonts w:asciiTheme="minorHAnsi" w:hAnsiTheme="minorHAnsi" w:cstheme="minorHAnsi"/>
          <w:sz w:val="22"/>
          <w:lang w:val="hr-HR"/>
        </w:rPr>
        <w:t xml:space="preserve">vrši se </w:t>
      </w:r>
      <w:r w:rsidR="00353E84" w:rsidRPr="006E7EE5">
        <w:rPr>
          <w:rFonts w:asciiTheme="minorHAnsi" w:hAnsiTheme="minorHAnsi" w:cstheme="minorHAnsi"/>
          <w:sz w:val="22"/>
          <w:lang w:val="hr-HR"/>
        </w:rPr>
        <w:t>u skladu sa Zakonom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o k</w:t>
      </w:r>
      <w:r w:rsidR="00353E84" w:rsidRPr="006E7EE5">
        <w:rPr>
          <w:rFonts w:asciiTheme="minorHAnsi" w:hAnsiTheme="minorHAnsi" w:cstheme="minorHAnsi"/>
          <w:sz w:val="22"/>
          <w:lang w:val="hr-HR"/>
        </w:rPr>
        <w:t>omunalnim djelatnostima i drugim</w:t>
      </w:r>
      <w:r w:rsidR="0038153F" w:rsidRPr="006E7EE5">
        <w:rPr>
          <w:rFonts w:asciiTheme="minorHAnsi" w:hAnsiTheme="minorHAnsi" w:cstheme="minorHAnsi"/>
          <w:sz w:val="22"/>
          <w:lang w:val="hr-HR"/>
        </w:rPr>
        <w:t xml:space="preserve"> propisima</w:t>
      </w:r>
      <w:r w:rsidR="003B3CF5">
        <w:rPr>
          <w:rFonts w:asciiTheme="minorHAnsi" w:hAnsiTheme="minorHAnsi" w:cstheme="minorHAnsi"/>
          <w:sz w:val="22"/>
          <w:lang w:val="hr-HR"/>
        </w:rPr>
        <w:t>,</w:t>
      </w:r>
      <w:r w:rsidR="0038153F" w:rsidRPr="006E7EE5">
        <w:rPr>
          <w:rFonts w:asciiTheme="minorHAnsi" w:hAnsiTheme="minorHAnsi" w:cstheme="minorHAnsi"/>
          <w:sz w:val="22"/>
          <w:lang w:val="hr-HR"/>
        </w:rPr>
        <w:t xml:space="preserve"> kao i</w:t>
      </w:r>
      <w:r w:rsidR="00353E84" w:rsidRPr="006E7EE5">
        <w:rPr>
          <w:rFonts w:asciiTheme="minorHAnsi" w:hAnsiTheme="minorHAnsi" w:cstheme="minorHAnsi"/>
          <w:sz w:val="22"/>
          <w:lang w:val="hr-HR"/>
        </w:rPr>
        <w:t xml:space="preserve"> strateškim dokumentima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353E84" w:rsidRPr="006E7EE5">
        <w:rPr>
          <w:rFonts w:asciiTheme="minorHAnsi" w:hAnsiTheme="minorHAnsi" w:cstheme="minorHAnsi"/>
          <w:sz w:val="22"/>
          <w:lang w:val="hr-HR"/>
        </w:rPr>
        <w:t>koj</w:t>
      </w:r>
      <w:r w:rsidR="00D075F9" w:rsidRPr="006E7EE5">
        <w:rPr>
          <w:rFonts w:asciiTheme="minorHAnsi" w:hAnsiTheme="minorHAnsi" w:cstheme="minorHAnsi"/>
          <w:sz w:val="22"/>
          <w:lang w:val="hr-HR"/>
        </w:rPr>
        <w:t>a</w:t>
      </w:r>
      <w:r w:rsidR="00353E84" w:rsidRPr="006E7EE5">
        <w:rPr>
          <w:rFonts w:asciiTheme="minorHAnsi" w:hAnsiTheme="minorHAnsi" w:cstheme="minorHAnsi"/>
          <w:sz w:val="22"/>
          <w:lang w:val="hr-HR"/>
        </w:rPr>
        <w:t xml:space="preserve"> regulišu ovu oblast</w:t>
      </w:r>
      <w:r w:rsidR="0038153F" w:rsidRPr="006E7EE5">
        <w:rPr>
          <w:rFonts w:asciiTheme="minorHAnsi" w:hAnsiTheme="minorHAnsi" w:cstheme="minorHAnsi"/>
          <w:sz w:val="22"/>
          <w:lang w:val="hr-HR"/>
        </w:rPr>
        <w:t xml:space="preserve"> i predstavljaju </w:t>
      </w:r>
      <w:r w:rsidRPr="006E7EE5">
        <w:rPr>
          <w:rFonts w:asciiTheme="minorHAnsi" w:hAnsiTheme="minorHAnsi" w:cstheme="minorHAnsi"/>
          <w:sz w:val="22"/>
          <w:lang w:val="hr-HR"/>
        </w:rPr>
        <w:t>smjern</w:t>
      </w:r>
      <w:r w:rsidR="0038153F" w:rsidRPr="006E7EE5">
        <w:rPr>
          <w:rFonts w:asciiTheme="minorHAnsi" w:hAnsiTheme="minorHAnsi" w:cstheme="minorHAnsi"/>
          <w:sz w:val="22"/>
          <w:lang w:val="hr-HR"/>
        </w:rPr>
        <w:t>ice za dalji rad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ovog Dr</w:t>
      </w:r>
      <w:r w:rsidR="0038153F" w:rsidRPr="006E7EE5">
        <w:rPr>
          <w:rFonts w:asciiTheme="minorHAnsi" w:hAnsiTheme="minorHAnsi" w:cstheme="minorHAnsi"/>
          <w:sz w:val="22"/>
          <w:lang w:val="hr-HR"/>
        </w:rPr>
        <w:t>uštva, koji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će </w:t>
      </w:r>
      <w:r w:rsidR="0038153F" w:rsidRPr="006E7EE5">
        <w:rPr>
          <w:rFonts w:asciiTheme="minorHAnsi" w:hAnsiTheme="minorHAnsi" w:cstheme="minorHAnsi"/>
          <w:sz w:val="22"/>
          <w:lang w:val="hr-HR"/>
        </w:rPr>
        <w:t xml:space="preserve">se </w:t>
      </w:r>
      <w:r w:rsidRPr="006E7EE5">
        <w:rPr>
          <w:rFonts w:asciiTheme="minorHAnsi" w:hAnsiTheme="minorHAnsi" w:cstheme="minorHAnsi"/>
          <w:sz w:val="22"/>
          <w:lang w:val="hr-HR"/>
        </w:rPr>
        <w:t>u 20</w:t>
      </w:r>
      <w:r w:rsidR="0070274B" w:rsidRPr="006E7EE5">
        <w:rPr>
          <w:rFonts w:asciiTheme="minorHAnsi" w:hAnsiTheme="minorHAnsi" w:cstheme="minorHAnsi"/>
          <w:sz w:val="22"/>
          <w:lang w:val="hr-HR"/>
        </w:rPr>
        <w:t>20</w:t>
      </w:r>
      <w:r w:rsidRPr="006E7EE5">
        <w:rPr>
          <w:rFonts w:asciiTheme="minorHAnsi" w:hAnsiTheme="minorHAnsi" w:cstheme="minorHAnsi"/>
          <w:sz w:val="22"/>
          <w:lang w:val="hr-HR"/>
        </w:rPr>
        <w:t>.</w:t>
      </w:r>
      <w:r w:rsidR="0070274B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Pr="006E7EE5">
        <w:rPr>
          <w:rFonts w:asciiTheme="minorHAnsi" w:hAnsiTheme="minorHAnsi" w:cstheme="minorHAnsi"/>
          <w:sz w:val="22"/>
          <w:lang w:val="hr-HR"/>
        </w:rPr>
        <w:t>godini</w:t>
      </w:r>
      <w:r w:rsidR="00D1008A" w:rsidRPr="006E7EE5">
        <w:rPr>
          <w:rFonts w:asciiTheme="minorHAnsi" w:hAnsiTheme="minorHAnsi" w:cstheme="minorHAnsi"/>
          <w:sz w:val="22"/>
          <w:lang w:val="hr-HR"/>
        </w:rPr>
        <w:t xml:space="preserve"> sprovoditi kroz odgovarajuće programske aktivnosti</w:t>
      </w:r>
      <w:r w:rsidR="003B3CF5">
        <w:rPr>
          <w:rFonts w:asciiTheme="minorHAnsi" w:hAnsiTheme="minorHAnsi" w:cstheme="minorHAnsi"/>
          <w:sz w:val="22"/>
          <w:lang w:val="hr-HR"/>
        </w:rPr>
        <w:t>, koji će se sprovesti u skladu sa dinamikom preuzimanja nadležnosti</w:t>
      </w:r>
      <w:r w:rsidR="00D1008A" w:rsidRPr="006E7EE5">
        <w:rPr>
          <w:rFonts w:asciiTheme="minorHAnsi" w:hAnsiTheme="minorHAnsi" w:cstheme="minorHAnsi"/>
          <w:sz w:val="22"/>
          <w:lang w:val="hr-HR"/>
        </w:rPr>
        <w:t>.</w:t>
      </w:r>
    </w:p>
    <w:p w:rsidR="000E6687" w:rsidRDefault="0038153F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Pored </w:t>
      </w:r>
      <w:r w:rsidR="000251D8" w:rsidRPr="006E7EE5">
        <w:rPr>
          <w:rFonts w:asciiTheme="minorHAnsi" w:hAnsiTheme="minorHAnsi" w:cstheme="minorHAnsi"/>
          <w:sz w:val="22"/>
          <w:lang w:val="hr-HR"/>
        </w:rPr>
        <w:t xml:space="preserve">vršenja </w:t>
      </w:r>
      <w:r w:rsidRPr="006E7EE5">
        <w:rPr>
          <w:rFonts w:asciiTheme="minorHAnsi" w:hAnsiTheme="minorHAnsi" w:cstheme="minorHAnsi"/>
          <w:sz w:val="22"/>
          <w:lang w:val="hr-HR"/>
        </w:rPr>
        <w:t>osnovnih djelatnosti</w:t>
      </w:r>
      <w:r w:rsidR="000E6687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0251D8" w:rsidRPr="006E7EE5">
        <w:rPr>
          <w:rFonts w:asciiTheme="minorHAnsi" w:hAnsiTheme="minorHAnsi" w:cstheme="minorHAnsi"/>
          <w:sz w:val="22"/>
          <w:lang w:val="hr-HR"/>
        </w:rPr>
        <w:t>definisanim Zakonom</w:t>
      </w:r>
      <w:r w:rsidR="003B3CF5">
        <w:rPr>
          <w:rFonts w:asciiTheme="minorHAnsi" w:hAnsiTheme="minorHAnsi" w:cstheme="minorHAnsi"/>
          <w:sz w:val="22"/>
          <w:lang w:val="hr-HR"/>
        </w:rPr>
        <w:t>,</w:t>
      </w:r>
      <w:r w:rsidR="000E6687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0251D8" w:rsidRPr="006E7EE5">
        <w:rPr>
          <w:rFonts w:asciiTheme="minorHAnsi" w:hAnsiTheme="minorHAnsi" w:cstheme="minorHAnsi"/>
          <w:sz w:val="22"/>
          <w:lang w:val="hr-HR"/>
        </w:rPr>
        <w:t xml:space="preserve">a koje su </w:t>
      </w:r>
      <w:r w:rsidR="000E6687" w:rsidRPr="006E7EE5">
        <w:rPr>
          <w:rFonts w:asciiTheme="minorHAnsi" w:hAnsiTheme="minorHAnsi" w:cstheme="minorHAnsi"/>
          <w:sz w:val="22"/>
          <w:lang w:val="hr-HR"/>
        </w:rPr>
        <w:t>od javnog interesa</w:t>
      </w:r>
      <w:r w:rsidR="000251D8" w:rsidRPr="006E7EE5">
        <w:rPr>
          <w:rFonts w:asciiTheme="minorHAnsi" w:hAnsiTheme="minorHAnsi" w:cstheme="minorHAnsi"/>
          <w:sz w:val="22"/>
          <w:lang w:val="hr-HR"/>
        </w:rPr>
        <w:t xml:space="preserve">, Društvo shodno Statutu </w:t>
      </w:r>
      <w:r w:rsidR="009D04D6">
        <w:rPr>
          <w:rFonts w:asciiTheme="minorHAnsi" w:hAnsiTheme="minorHAnsi" w:cstheme="minorHAnsi"/>
          <w:sz w:val="22"/>
          <w:lang w:val="hr-HR"/>
        </w:rPr>
        <w:t>mo</w:t>
      </w:r>
      <w:proofErr w:type="spellStart"/>
      <w:r w:rsidR="009D04D6">
        <w:rPr>
          <w:rFonts w:asciiTheme="minorHAnsi" w:hAnsiTheme="minorHAnsi" w:cstheme="minorHAnsi"/>
          <w:sz w:val="22"/>
        </w:rPr>
        <w:t>že</w:t>
      </w:r>
      <w:proofErr w:type="spellEnd"/>
      <w:r w:rsidR="009D04D6">
        <w:rPr>
          <w:rFonts w:asciiTheme="minorHAnsi" w:hAnsiTheme="minorHAnsi" w:cstheme="minorHAnsi"/>
          <w:sz w:val="22"/>
        </w:rPr>
        <w:t xml:space="preserve"> da </w:t>
      </w:r>
      <w:r w:rsidR="000251D8" w:rsidRPr="006E7EE5">
        <w:rPr>
          <w:rFonts w:asciiTheme="minorHAnsi" w:hAnsiTheme="minorHAnsi" w:cstheme="minorHAnsi"/>
          <w:sz w:val="22"/>
          <w:lang w:val="hr-HR"/>
        </w:rPr>
        <w:t>vrši i poslove za potrebe trećih lica</w:t>
      </w:r>
      <w:r w:rsidR="00F767A4">
        <w:rPr>
          <w:rFonts w:asciiTheme="minorHAnsi" w:hAnsiTheme="minorHAnsi" w:cstheme="minorHAnsi"/>
          <w:sz w:val="22"/>
          <w:lang w:val="hr-HR"/>
        </w:rPr>
        <w:t>,</w:t>
      </w:r>
      <w:r w:rsidR="000251D8" w:rsidRPr="006E7EE5">
        <w:rPr>
          <w:rFonts w:asciiTheme="minorHAnsi" w:hAnsiTheme="minorHAnsi" w:cstheme="minorHAnsi"/>
          <w:sz w:val="22"/>
          <w:lang w:val="hr-HR"/>
        </w:rPr>
        <w:t xml:space="preserve"> koje </w:t>
      </w:r>
      <w:r w:rsidR="00F767A4">
        <w:rPr>
          <w:rFonts w:asciiTheme="minorHAnsi" w:hAnsiTheme="minorHAnsi" w:cstheme="minorHAnsi"/>
          <w:sz w:val="22"/>
          <w:lang w:val="hr-HR"/>
        </w:rPr>
        <w:t>nemaju karakter javnog interesa,</w:t>
      </w:r>
      <w:r w:rsidR="000251D8" w:rsidRPr="006E7EE5">
        <w:rPr>
          <w:rFonts w:asciiTheme="minorHAnsi" w:hAnsiTheme="minorHAnsi" w:cstheme="minorHAnsi"/>
          <w:sz w:val="22"/>
          <w:lang w:val="hr-HR"/>
        </w:rPr>
        <w:t xml:space="preserve"> ali su u vezi sa osnovnim djelatnostima.</w:t>
      </w:r>
    </w:p>
    <w:p w:rsidR="0065502E" w:rsidRDefault="009D04D6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 xml:space="preserve">Ovaj program se radi bez adekvatnog pristupa informacijama, već na osnovu podataka do kojih smo došli tokom sasatanka sa predstavnicima javnih preduzeća Podgorice, i informacija koja su javna na sajtovima tih preduzeća, tako da je podložan korekciji nakon pruezimanja svih nadležnosti, kada ćemo i imati puni pristup svim informacijama. </w:t>
      </w:r>
    </w:p>
    <w:p w:rsidR="00C56E33" w:rsidRDefault="009D04D6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 xml:space="preserve">Moramo naglasiti da javna preduzeća Glavnog grada nijesu pokazala volju da nam ustupe podatke, koje bi nam olakšale posao, i pored činjenice da smo im se i pismeno obratili. </w:t>
      </w:r>
      <w:r w:rsidR="00C56E33">
        <w:rPr>
          <w:rFonts w:asciiTheme="minorHAnsi" w:hAnsiTheme="minorHAnsi" w:cstheme="minorHAnsi"/>
          <w:sz w:val="22"/>
          <w:lang w:val="hr-HR"/>
        </w:rPr>
        <w:t>Tako da nijesmo mogl</w:t>
      </w:r>
      <w:r w:rsidR="00BD7D1C">
        <w:rPr>
          <w:rFonts w:asciiTheme="minorHAnsi" w:hAnsiTheme="minorHAnsi" w:cstheme="minorHAnsi"/>
          <w:sz w:val="22"/>
          <w:lang w:val="hr-HR"/>
        </w:rPr>
        <w:t>i doći do tačnog broja korsi</w:t>
      </w:r>
      <w:r>
        <w:rPr>
          <w:rFonts w:asciiTheme="minorHAnsi" w:hAnsiTheme="minorHAnsi" w:cstheme="minorHAnsi"/>
          <w:sz w:val="22"/>
          <w:lang w:val="hr-HR"/>
        </w:rPr>
        <w:t>s</w:t>
      </w:r>
      <w:r w:rsidR="00BD7D1C">
        <w:rPr>
          <w:rFonts w:asciiTheme="minorHAnsi" w:hAnsiTheme="minorHAnsi" w:cstheme="minorHAnsi"/>
          <w:sz w:val="22"/>
          <w:lang w:val="hr-HR"/>
        </w:rPr>
        <w:t>ni</w:t>
      </w:r>
      <w:r>
        <w:rPr>
          <w:rFonts w:asciiTheme="minorHAnsi" w:hAnsiTheme="minorHAnsi" w:cstheme="minorHAnsi"/>
          <w:sz w:val="22"/>
          <w:lang w:val="hr-HR"/>
        </w:rPr>
        <w:t>k</w:t>
      </w:r>
      <w:r w:rsidR="00BD7D1C">
        <w:rPr>
          <w:rFonts w:asciiTheme="minorHAnsi" w:hAnsiTheme="minorHAnsi" w:cstheme="minorHAnsi"/>
          <w:sz w:val="22"/>
          <w:lang w:val="hr-HR"/>
        </w:rPr>
        <w:t>a</w:t>
      </w:r>
      <w:r>
        <w:rPr>
          <w:rFonts w:asciiTheme="minorHAnsi" w:hAnsiTheme="minorHAnsi" w:cstheme="minorHAnsi"/>
          <w:sz w:val="22"/>
          <w:lang w:val="hr-HR"/>
        </w:rPr>
        <w:t xml:space="preserve"> usluga čistoće, pijace, vodovoda, </w:t>
      </w:r>
      <w:r w:rsidR="00C56E33">
        <w:rPr>
          <w:rFonts w:asciiTheme="minorHAnsi" w:hAnsiTheme="minorHAnsi" w:cstheme="minorHAnsi"/>
          <w:sz w:val="22"/>
          <w:lang w:val="hr-HR"/>
        </w:rPr>
        <w:t xml:space="preserve">ni </w:t>
      </w:r>
      <w:r>
        <w:rPr>
          <w:rFonts w:asciiTheme="minorHAnsi" w:hAnsiTheme="minorHAnsi" w:cstheme="minorHAnsi"/>
          <w:sz w:val="22"/>
          <w:lang w:val="hr-HR"/>
        </w:rPr>
        <w:t>do cijen</w:t>
      </w:r>
      <w:r w:rsidR="00F767A4">
        <w:rPr>
          <w:rFonts w:asciiTheme="minorHAnsi" w:hAnsiTheme="minorHAnsi" w:cstheme="minorHAnsi"/>
          <w:sz w:val="22"/>
          <w:lang w:val="hr-HR"/>
        </w:rPr>
        <w:t>a</w:t>
      </w:r>
      <w:r>
        <w:rPr>
          <w:rFonts w:asciiTheme="minorHAnsi" w:hAnsiTheme="minorHAnsi" w:cstheme="minorHAnsi"/>
          <w:sz w:val="22"/>
          <w:lang w:val="hr-HR"/>
        </w:rPr>
        <w:t xml:space="preserve"> koja im se naplaćuju za korišćenje </w:t>
      </w:r>
      <w:r w:rsidR="00C56E33">
        <w:rPr>
          <w:rFonts w:asciiTheme="minorHAnsi" w:hAnsiTheme="minorHAnsi" w:cstheme="minorHAnsi"/>
          <w:sz w:val="22"/>
          <w:lang w:val="hr-HR"/>
        </w:rPr>
        <w:t>usluga. N</w:t>
      </w:r>
      <w:r>
        <w:rPr>
          <w:rFonts w:asciiTheme="minorHAnsi" w:hAnsiTheme="minorHAnsi" w:cstheme="minorHAnsi"/>
          <w:sz w:val="22"/>
          <w:lang w:val="hr-HR"/>
        </w:rPr>
        <w:t xml:space="preserve">ijesmo mogli doći </w:t>
      </w:r>
      <w:r w:rsidR="00C56E33">
        <w:rPr>
          <w:rFonts w:asciiTheme="minorHAnsi" w:hAnsiTheme="minorHAnsi" w:cstheme="minorHAnsi"/>
          <w:sz w:val="22"/>
          <w:lang w:val="hr-HR"/>
        </w:rPr>
        <w:t xml:space="preserve">ni </w:t>
      </w:r>
      <w:r>
        <w:rPr>
          <w:rFonts w:asciiTheme="minorHAnsi" w:hAnsiTheme="minorHAnsi" w:cstheme="minorHAnsi"/>
          <w:sz w:val="22"/>
          <w:lang w:val="hr-HR"/>
        </w:rPr>
        <w:t>do informacija o tačnom broju svijetiljki javne rasvjete</w:t>
      </w:r>
      <w:r w:rsidR="0065502E">
        <w:rPr>
          <w:rFonts w:asciiTheme="minorHAnsi" w:hAnsiTheme="minorHAnsi" w:cstheme="minorHAnsi"/>
          <w:sz w:val="22"/>
          <w:lang w:val="hr-HR"/>
        </w:rPr>
        <w:t>, niti do dužine kablova koja se prostiru na stubovime rasvjete.</w:t>
      </w:r>
    </w:p>
    <w:p w:rsidR="0065502E" w:rsidRDefault="0065502E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No, i</w:t>
      </w:r>
      <w:r w:rsidR="00C56E33">
        <w:rPr>
          <w:rFonts w:asciiTheme="minorHAnsi" w:hAnsiTheme="minorHAnsi" w:cstheme="minorHAnsi"/>
          <w:sz w:val="22"/>
          <w:lang w:val="hr-HR"/>
        </w:rPr>
        <w:t xml:space="preserve"> pored toga uspijeli smo prikupiti osnovne informacije kako bi planirali</w:t>
      </w:r>
      <w:r w:rsidR="00BD7D1C">
        <w:rPr>
          <w:rFonts w:asciiTheme="minorHAnsi" w:hAnsiTheme="minorHAnsi" w:cstheme="minorHAnsi"/>
          <w:sz w:val="22"/>
          <w:lang w:val="hr-HR"/>
        </w:rPr>
        <w:t xml:space="preserve"> određ</w:t>
      </w:r>
      <w:r w:rsidR="00C56E33">
        <w:rPr>
          <w:rFonts w:asciiTheme="minorHAnsi" w:hAnsiTheme="minorHAnsi" w:cstheme="minorHAnsi"/>
          <w:sz w:val="22"/>
          <w:lang w:val="hr-HR"/>
        </w:rPr>
        <w:t>ene aktivnosti, i bili spremni za preuzimanje obaveza i ovla</w:t>
      </w:r>
      <w:r>
        <w:rPr>
          <w:rFonts w:asciiTheme="minorHAnsi" w:hAnsiTheme="minorHAnsi" w:cstheme="minorHAnsi"/>
          <w:sz w:val="22"/>
          <w:lang w:val="hr-HR"/>
        </w:rPr>
        <w:t>š</w:t>
      </w:r>
      <w:r w:rsidR="00C56E33">
        <w:rPr>
          <w:rFonts w:asciiTheme="minorHAnsi" w:hAnsiTheme="minorHAnsi" w:cstheme="minorHAnsi"/>
          <w:sz w:val="22"/>
          <w:lang w:val="hr-HR"/>
        </w:rPr>
        <w:t>ćenja koje Zakon i Statut nam</w:t>
      </w:r>
      <w:r>
        <w:rPr>
          <w:rFonts w:asciiTheme="minorHAnsi" w:hAnsiTheme="minorHAnsi" w:cstheme="minorHAnsi"/>
          <w:sz w:val="22"/>
          <w:lang w:val="hr-HR"/>
        </w:rPr>
        <w:t>ću DOO „Komunalno/Komunale“.</w:t>
      </w:r>
      <w:r w:rsidR="00C56E33">
        <w:rPr>
          <w:rFonts w:asciiTheme="minorHAnsi" w:hAnsiTheme="minorHAnsi" w:cstheme="minorHAnsi"/>
          <w:sz w:val="22"/>
          <w:lang w:val="hr-HR"/>
        </w:rPr>
        <w:t xml:space="preserve">  </w:t>
      </w:r>
    </w:p>
    <w:p w:rsidR="00F767A4" w:rsidRDefault="00F767A4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Medjutim, kako do momenta predaje ovog Programa nije došlo do razgraničenja, a u očekivanju konačnog rješenja po ovom pitanju, mi smo u ovaj Program uvrstili aktivnosti za 11 mjeseci, kao i Finansijski plan koj,i za taj period garantuje normalno funkcionisanje. Ukoliko se i dalje bude dužilo sa raspodjelom imovine i razgraničenjem sa Glavnim</w:t>
      </w:r>
      <w:r w:rsidR="003B3CF5">
        <w:rPr>
          <w:rFonts w:asciiTheme="minorHAnsi" w:hAnsiTheme="minorHAnsi" w:cstheme="minorHAnsi"/>
          <w:sz w:val="22"/>
          <w:lang w:val="hr-HR"/>
        </w:rPr>
        <w:t xml:space="preserve"> gradom,  a </w:t>
      </w:r>
      <w:r>
        <w:rPr>
          <w:rFonts w:asciiTheme="minorHAnsi" w:hAnsiTheme="minorHAnsi" w:cstheme="minorHAnsi"/>
          <w:sz w:val="22"/>
          <w:lang w:val="hr-HR"/>
        </w:rPr>
        <w:t>to podrazumijeva i odlaganje preuzimanja prava i obaveza, to jest nadležnosti, akt</w:t>
      </w:r>
      <w:r w:rsidR="003009E7">
        <w:rPr>
          <w:rFonts w:asciiTheme="minorHAnsi" w:hAnsiTheme="minorHAnsi" w:cstheme="minorHAnsi"/>
          <w:sz w:val="22"/>
          <w:lang w:val="hr-HR"/>
        </w:rPr>
        <w:t>v</w:t>
      </w:r>
      <w:r>
        <w:rPr>
          <w:rFonts w:asciiTheme="minorHAnsi" w:hAnsiTheme="minorHAnsi" w:cstheme="minorHAnsi"/>
          <w:sz w:val="22"/>
          <w:lang w:val="hr-HR"/>
        </w:rPr>
        <w:t>inosti Društva</w:t>
      </w:r>
      <w:r w:rsidR="003009E7">
        <w:rPr>
          <w:rFonts w:asciiTheme="minorHAnsi" w:hAnsiTheme="minorHAnsi" w:cstheme="minorHAnsi"/>
          <w:sz w:val="22"/>
          <w:lang w:val="hr-HR"/>
        </w:rPr>
        <w:t>,</w:t>
      </w:r>
      <w:r>
        <w:rPr>
          <w:rFonts w:asciiTheme="minorHAnsi" w:hAnsiTheme="minorHAnsi" w:cstheme="minorHAnsi"/>
          <w:sz w:val="22"/>
          <w:lang w:val="hr-HR"/>
        </w:rPr>
        <w:t xml:space="preserve"> i finansijski efekti</w:t>
      </w:r>
      <w:r w:rsidR="003009E7">
        <w:rPr>
          <w:rFonts w:asciiTheme="minorHAnsi" w:hAnsiTheme="minorHAnsi" w:cstheme="minorHAnsi"/>
          <w:sz w:val="22"/>
          <w:lang w:val="hr-HR"/>
        </w:rPr>
        <w:t>,</w:t>
      </w:r>
      <w:r>
        <w:rPr>
          <w:rFonts w:asciiTheme="minorHAnsi" w:hAnsiTheme="minorHAnsi" w:cstheme="minorHAnsi"/>
          <w:sz w:val="22"/>
          <w:lang w:val="hr-HR"/>
        </w:rPr>
        <w:t xml:space="preserve"> će se umanjiti za 11 dio, za svaki mjesec odlaganja. </w:t>
      </w:r>
    </w:p>
    <w:p w:rsidR="003009E7" w:rsidRDefault="003009E7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</w:p>
    <w:p w:rsidR="00941522" w:rsidRPr="006E7EE5" w:rsidRDefault="004C4A36" w:rsidP="00CB644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120"/>
        <w:jc w:val="center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bookmarkStart w:id="2" w:name="_Toc29390043"/>
      <w:r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>II IZVORI FINANSIRANJA</w:t>
      </w:r>
      <w:bookmarkEnd w:id="2"/>
    </w:p>
    <w:p w:rsidR="001E2050" w:rsidRPr="00B84F91" w:rsidRDefault="00941522" w:rsidP="003009E7">
      <w:pPr>
        <w:tabs>
          <w:tab w:val="left" w:pos="709"/>
          <w:tab w:val="right" w:leader="dot" w:pos="7938"/>
        </w:tabs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ab/>
      </w:r>
      <w:r w:rsidR="000251D8" w:rsidRPr="00B84F91">
        <w:rPr>
          <w:rFonts w:asciiTheme="minorHAnsi" w:hAnsiTheme="minorHAnsi" w:cstheme="minorHAnsi"/>
          <w:sz w:val="22"/>
          <w:lang w:val="hr-HR"/>
        </w:rPr>
        <w:t xml:space="preserve">Finansiranje djelatnosti DOO </w:t>
      </w:r>
      <w:r w:rsidR="00197433" w:rsidRPr="00B84F91">
        <w:rPr>
          <w:rFonts w:asciiTheme="minorHAnsi" w:hAnsiTheme="minorHAnsi" w:cstheme="minorHAnsi"/>
          <w:sz w:val="22"/>
          <w:lang w:val="hr-HR"/>
        </w:rPr>
        <w:t>„</w:t>
      </w:r>
      <w:r w:rsidR="004C4A36" w:rsidRPr="00B84F91">
        <w:rPr>
          <w:rFonts w:asciiTheme="minorHAnsi" w:hAnsiTheme="minorHAnsi" w:cstheme="minorHAnsi"/>
          <w:sz w:val="22"/>
          <w:lang w:val="hr-HR"/>
        </w:rPr>
        <w:t>Komunalno</w:t>
      </w:r>
      <w:r w:rsidR="006D2ABA" w:rsidRPr="00B84F91">
        <w:rPr>
          <w:rFonts w:asciiTheme="minorHAnsi" w:hAnsiTheme="minorHAnsi" w:cstheme="minorHAnsi"/>
          <w:sz w:val="22"/>
          <w:lang w:val="hr-HR"/>
        </w:rPr>
        <w:t>/Komunale</w:t>
      </w:r>
      <w:r w:rsidR="00197433" w:rsidRPr="00B84F91">
        <w:rPr>
          <w:rFonts w:asciiTheme="minorHAnsi" w:hAnsiTheme="minorHAnsi" w:cstheme="minorHAnsi"/>
          <w:sz w:val="22"/>
          <w:lang w:val="hr-HR"/>
        </w:rPr>
        <w:t>“</w:t>
      </w:r>
      <w:r w:rsidR="000251D8" w:rsidRPr="00B84F91">
        <w:rPr>
          <w:rFonts w:asciiTheme="minorHAnsi" w:hAnsiTheme="minorHAnsi" w:cstheme="minorHAnsi"/>
          <w:sz w:val="22"/>
          <w:lang w:val="hr-HR"/>
        </w:rPr>
        <w:t xml:space="preserve"> </w:t>
      </w:r>
      <w:r w:rsidR="00D075F9" w:rsidRPr="00B84F91">
        <w:rPr>
          <w:rFonts w:asciiTheme="minorHAnsi" w:hAnsiTheme="minorHAnsi" w:cstheme="minorHAnsi"/>
          <w:sz w:val="22"/>
          <w:lang w:val="hr-HR"/>
        </w:rPr>
        <w:t>Tuzi</w:t>
      </w:r>
      <w:r w:rsidR="000251D8" w:rsidRPr="00B84F91">
        <w:rPr>
          <w:rFonts w:asciiTheme="minorHAnsi" w:hAnsiTheme="minorHAnsi" w:cstheme="minorHAnsi"/>
          <w:sz w:val="22"/>
          <w:lang w:val="hr-HR"/>
        </w:rPr>
        <w:t>, koje imaju karakter djelatnosti od javnog interesa obezbjeđuje se</w:t>
      </w:r>
      <w:r w:rsidR="001E2050" w:rsidRPr="00B84F91">
        <w:rPr>
          <w:rFonts w:asciiTheme="minorHAnsi" w:hAnsiTheme="minorHAnsi" w:cstheme="minorHAnsi"/>
          <w:sz w:val="22"/>
          <w:lang w:val="hr-HR"/>
        </w:rPr>
        <w:t xml:space="preserve"> iz:</w:t>
      </w:r>
    </w:p>
    <w:p w:rsidR="001E2050" w:rsidRPr="00BD7D1C" w:rsidRDefault="000251D8" w:rsidP="00CB6448">
      <w:pPr>
        <w:pStyle w:val="ListParagraph"/>
        <w:numPr>
          <w:ilvl w:val="0"/>
          <w:numId w:val="41"/>
        </w:numPr>
        <w:spacing w:after="120" w:line="276" w:lineRule="auto"/>
        <w:jc w:val="both"/>
        <w:rPr>
          <w:rFonts w:asciiTheme="minorHAnsi" w:hAnsiTheme="minorHAnsi" w:cstheme="minorHAnsi"/>
          <w:lang w:val="hr-HR"/>
        </w:rPr>
      </w:pPr>
      <w:r w:rsidRPr="00BD7D1C">
        <w:rPr>
          <w:rFonts w:asciiTheme="minorHAnsi" w:hAnsiTheme="minorHAnsi" w:cstheme="minorHAnsi"/>
          <w:lang w:val="hr-HR"/>
        </w:rPr>
        <w:lastRenderedPageBreak/>
        <w:t>S</w:t>
      </w:r>
      <w:r w:rsidR="001E2050" w:rsidRPr="00BD7D1C">
        <w:rPr>
          <w:rFonts w:asciiTheme="minorHAnsi" w:hAnsiTheme="minorHAnsi" w:cstheme="minorHAnsi"/>
          <w:lang w:val="hr-HR"/>
        </w:rPr>
        <w:t>redstava ostvarenih pružanjem usluga iz okvira djelatnosti Društva;</w:t>
      </w:r>
    </w:p>
    <w:p w:rsidR="001E2050" w:rsidRPr="00BD7D1C" w:rsidRDefault="00EC32D4" w:rsidP="00CB6448">
      <w:pPr>
        <w:pStyle w:val="ListParagraph"/>
        <w:numPr>
          <w:ilvl w:val="0"/>
          <w:numId w:val="41"/>
        </w:numPr>
        <w:spacing w:after="120" w:line="276" w:lineRule="auto"/>
        <w:jc w:val="both"/>
        <w:rPr>
          <w:rFonts w:asciiTheme="minorHAnsi" w:hAnsiTheme="minorHAnsi" w:cstheme="minorHAnsi"/>
          <w:lang w:val="hr-HR"/>
        </w:rPr>
      </w:pPr>
      <w:r w:rsidRPr="00BD7D1C">
        <w:rPr>
          <w:rFonts w:asciiTheme="minorHAnsi" w:hAnsiTheme="minorHAnsi" w:cstheme="minorHAnsi"/>
          <w:lang w:val="hr-HR"/>
        </w:rPr>
        <w:t>B</w:t>
      </w:r>
      <w:r w:rsidR="004C4A36" w:rsidRPr="00BD7D1C">
        <w:rPr>
          <w:rFonts w:asciiTheme="minorHAnsi" w:hAnsiTheme="minorHAnsi" w:cstheme="minorHAnsi"/>
          <w:lang w:val="hr-HR"/>
        </w:rPr>
        <w:t>udžeta Opštine</w:t>
      </w:r>
      <w:r w:rsidR="001E2050" w:rsidRPr="00BD7D1C">
        <w:rPr>
          <w:rFonts w:asciiTheme="minorHAnsi" w:hAnsiTheme="minorHAnsi" w:cstheme="minorHAnsi"/>
          <w:lang w:val="hr-HR"/>
        </w:rPr>
        <w:t xml:space="preserve"> </w:t>
      </w:r>
      <w:r w:rsidR="0070274B" w:rsidRPr="00BD7D1C">
        <w:rPr>
          <w:rFonts w:asciiTheme="minorHAnsi" w:hAnsiTheme="minorHAnsi" w:cstheme="minorHAnsi"/>
          <w:lang w:val="hr-HR"/>
        </w:rPr>
        <w:t>Tuzi</w:t>
      </w:r>
      <w:r w:rsidR="001E2050" w:rsidRPr="00BD7D1C">
        <w:rPr>
          <w:rFonts w:asciiTheme="minorHAnsi" w:hAnsiTheme="minorHAnsi" w:cstheme="minorHAnsi"/>
          <w:lang w:val="hr-HR"/>
        </w:rPr>
        <w:t>;</w:t>
      </w:r>
    </w:p>
    <w:p w:rsidR="001E2050" w:rsidRPr="00BD7D1C" w:rsidRDefault="00EC32D4" w:rsidP="00CB6448">
      <w:pPr>
        <w:pStyle w:val="ListParagraph"/>
        <w:numPr>
          <w:ilvl w:val="0"/>
          <w:numId w:val="41"/>
        </w:numPr>
        <w:spacing w:after="120" w:line="276" w:lineRule="auto"/>
        <w:jc w:val="both"/>
        <w:rPr>
          <w:rFonts w:asciiTheme="minorHAnsi" w:hAnsiTheme="minorHAnsi" w:cstheme="minorHAnsi"/>
          <w:lang w:val="hr-HR"/>
        </w:rPr>
      </w:pPr>
      <w:r w:rsidRPr="00BD7D1C">
        <w:rPr>
          <w:rFonts w:asciiTheme="minorHAnsi" w:hAnsiTheme="minorHAnsi" w:cstheme="minorHAnsi"/>
          <w:lang w:val="hr-HR"/>
        </w:rPr>
        <w:t>Donacija i</w:t>
      </w:r>
      <w:r w:rsidR="0070274B" w:rsidRPr="00BD7D1C">
        <w:rPr>
          <w:rFonts w:asciiTheme="minorHAnsi" w:hAnsiTheme="minorHAnsi" w:cstheme="minorHAnsi"/>
          <w:lang w:val="hr-HR"/>
        </w:rPr>
        <w:t xml:space="preserve"> d</w:t>
      </w:r>
      <w:r w:rsidR="001E2050" w:rsidRPr="00BD7D1C">
        <w:rPr>
          <w:rFonts w:asciiTheme="minorHAnsi" w:hAnsiTheme="minorHAnsi" w:cstheme="minorHAnsi"/>
          <w:lang w:val="hr-HR"/>
        </w:rPr>
        <w:t>rugih izvora u skladu sa Zakonom.</w:t>
      </w:r>
    </w:p>
    <w:p w:rsidR="00EC32D4" w:rsidRPr="00B84F91" w:rsidRDefault="00EC32D4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B84F91">
        <w:rPr>
          <w:rFonts w:asciiTheme="minorHAnsi" w:hAnsiTheme="minorHAnsi" w:cstheme="minorHAnsi"/>
          <w:sz w:val="22"/>
          <w:lang w:val="hr-HR"/>
        </w:rPr>
        <w:t>Sredstva za obavljanje djelatnosti koje nemaju karakter javnog interesa, obezbjeđuju se iz sopstvenih prihoda Društva.</w:t>
      </w:r>
    </w:p>
    <w:p w:rsidR="00EA0422" w:rsidRPr="00B84F91" w:rsidRDefault="00EA0422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B84F91">
        <w:rPr>
          <w:rFonts w:asciiTheme="minorHAnsi" w:hAnsiTheme="minorHAnsi" w:cstheme="minorHAnsi"/>
          <w:sz w:val="22"/>
          <w:lang w:val="hr-HR"/>
        </w:rPr>
        <w:t>Budžet i finansijsko poslovanje Društva će biti prikazani na posebnom poglavlju.</w:t>
      </w:r>
    </w:p>
    <w:p w:rsidR="004C4A36" w:rsidRPr="006E7EE5" w:rsidRDefault="004C4A36" w:rsidP="00CB644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120"/>
        <w:jc w:val="center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bookmarkStart w:id="3" w:name="_Toc29390044"/>
      <w:r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>III</w:t>
      </w:r>
      <w:r w:rsidR="00EC32D4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="00714FBA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>TEHNIČKA OPREMLJENOST</w:t>
      </w:r>
      <w:bookmarkEnd w:id="3"/>
    </w:p>
    <w:p w:rsidR="004C4A36" w:rsidRPr="00B84F91" w:rsidRDefault="00D01D18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B84F91">
        <w:rPr>
          <w:rFonts w:asciiTheme="minorHAnsi" w:hAnsiTheme="minorHAnsi" w:cstheme="minorHAnsi"/>
          <w:sz w:val="22"/>
          <w:lang w:val="hr-HR"/>
        </w:rPr>
        <w:t>Društvo</w:t>
      </w:r>
      <w:r w:rsidR="00411C44" w:rsidRPr="00B84F91">
        <w:rPr>
          <w:rFonts w:asciiTheme="minorHAnsi" w:hAnsiTheme="minorHAnsi" w:cstheme="minorHAnsi"/>
          <w:sz w:val="22"/>
          <w:lang w:val="hr-HR"/>
        </w:rPr>
        <w:t xml:space="preserve"> </w:t>
      </w:r>
      <w:r w:rsidR="0070274B" w:rsidRPr="00B84F91">
        <w:rPr>
          <w:rFonts w:asciiTheme="minorHAnsi" w:hAnsiTheme="minorHAnsi" w:cstheme="minorHAnsi"/>
          <w:sz w:val="22"/>
          <w:lang w:val="hr-HR"/>
        </w:rPr>
        <w:t xml:space="preserve">još uvijek ne </w:t>
      </w:r>
      <w:r w:rsidR="000F6388" w:rsidRPr="00B84F91">
        <w:rPr>
          <w:rFonts w:asciiTheme="minorHAnsi" w:hAnsiTheme="minorHAnsi" w:cstheme="minorHAnsi"/>
          <w:sz w:val="22"/>
          <w:lang w:val="hr-HR"/>
        </w:rPr>
        <w:t>posjeduje potrebna</w:t>
      </w:r>
      <w:r w:rsidR="00171F63" w:rsidRPr="00B84F91">
        <w:rPr>
          <w:rFonts w:asciiTheme="minorHAnsi" w:hAnsiTheme="minorHAnsi" w:cstheme="minorHAnsi"/>
          <w:sz w:val="22"/>
          <w:lang w:val="hr-HR"/>
        </w:rPr>
        <w:t xml:space="preserve"> </w:t>
      </w:r>
      <w:r w:rsidRPr="00B84F91">
        <w:rPr>
          <w:rFonts w:asciiTheme="minorHAnsi" w:hAnsiTheme="minorHAnsi" w:cstheme="minorHAnsi"/>
          <w:sz w:val="22"/>
          <w:lang w:val="hr-HR"/>
        </w:rPr>
        <w:t xml:space="preserve">sredstva za rad </w:t>
      </w:r>
      <w:r w:rsidR="0070274B" w:rsidRPr="00B84F91">
        <w:rPr>
          <w:rFonts w:asciiTheme="minorHAnsi" w:hAnsiTheme="minorHAnsi" w:cstheme="minorHAnsi"/>
          <w:sz w:val="22"/>
          <w:lang w:val="hr-HR"/>
        </w:rPr>
        <w:t>te očekuje r</w:t>
      </w:r>
      <w:r w:rsidR="007F0754" w:rsidRPr="00B84F91">
        <w:rPr>
          <w:rFonts w:asciiTheme="minorHAnsi" w:hAnsiTheme="minorHAnsi" w:cstheme="minorHAnsi"/>
          <w:sz w:val="22"/>
          <w:lang w:val="hr-HR"/>
        </w:rPr>
        <w:t>ješenje ovog pitanja kroz proce</w:t>
      </w:r>
      <w:r w:rsidR="0070274B" w:rsidRPr="00B84F91">
        <w:rPr>
          <w:rFonts w:asciiTheme="minorHAnsi" w:hAnsiTheme="minorHAnsi" w:cstheme="minorHAnsi"/>
          <w:sz w:val="22"/>
          <w:lang w:val="hr-HR"/>
        </w:rPr>
        <w:t xml:space="preserve">s razgraničenja </w:t>
      </w:r>
      <w:r w:rsidR="00D075F9" w:rsidRPr="00B84F91">
        <w:rPr>
          <w:rFonts w:asciiTheme="minorHAnsi" w:hAnsiTheme="minorHAnsi" w:cstheme="minorHAnsi"/>
          <w:sz w:val="22"/>
          <w:lang w:val="hr-HR"/>
        </w:rPr>
        <w:t>i dio</w:t>
      </w:r>
      <w:r w:rsidR="0070274B" w:rsidRPr="00B84F91">
        <w:rPr>
          <w:rFonts w:asciiTheme="minorHAnsi" w:hAnsiTheme="minorHAnsi" w:cstheme="minorHAnsi"/>
          <w:sz w:val="22"/>
          <w:lang w:val="hr-HR"/>
        </w:rPr>
        <w:t>b</w:t>
      </w:r>
      <w:r w:rsidR="00D075F9" w:rsidRPr="00B84F91">
        <w:rPr>
          <w:rFonts w:asciiTheme="minorHAnsi" w:hAnsiTheme="minorHAnsi" w:cstheme="minorHAnsi"/>
          <w:sz w:val="22"/>
          <w:lang w:val="hr-HR"/>
        </w:rPr>
        <w:t>e</w:t>
      </w:r>
      <w:r w:rsidR="0070274B" w:rsidRPr="00B84F91">
        <w:rPr>
          <w:rFonts w:asciiTheme="minorHAnsi" w:hAnsiTheme="minorHAnsi" w:cstheme="minorHAnsi"/>
          <w:sz w:val="22"/>
          <w:lang w:val="hr-HR"/>
        </w:rPr>
        <w:t xml:space="preserve"> imovine Glvanog grada.</w:t>
      </w:r>
      <w:r w:rsidR="003B3CF5">
        <w:rPr>
          <w:rFonts w:asciiTheme="minorHAnsi" w:hAnsiTheme="minorHAnsi" w:cstheme="minorHAnsi"/>
          <w:sz w:val="22"/>
          <w:lang w:val="hr-HR"/>
        </w:rPr>
        <w:t xml:space="preserve"> Upravo zbog toga Društvo nije predvidjelo nabavku mašina i opreme, jer očekuje da kroz diobni bilans dodje do osnvnih sredstava za rad, a to podrazumijeva: </w:t>
      </w:r>
    </w:p>
    <w:p w:rsidR="00D01D18" w:rsidRPr="00B84F91" w:rsidRDefault="002873A3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B84F91">
        <w:rPr>
          <w:rFonts w:asciiTheme="minorHAnsi" w:hAnsiTheme="minorHAnsi" w:cstheme="minorHAnsi"/>
          <w:sz w:val="22"/>
          <w:lang w:val="hr-HR"/>
        </w:rPr>
        <w:t>T</w:t>
      </w:r>
      <w:r w:rsidR="00ED0D68" w:rsidRPr="00B84F91">
        <w:rPr>
          <w:rFonts w:asciiTheme="minorHAnsi" w:hAnsiTheme="minorHAnsi" w:cstheme="minorHAnsi"/>
          <w:sz w:val="22"/>
          <w:lang w:val="hr-HR"/>
        </w:rPr>
        <w:t>ri</w:t>
      </w:r>
      <w:r w:rsidR="000F6388" w:rsidRPr="00B84F91">
        <w:rPr>
          <w:rFonts w:asciiTheme="minorHAnsi" w:hAnsiTheme="minorHAnsi" w:cstheme="minorHAnsi"/>
          <w:sz w:val="22"/>
          <w:lang w:val="hr-HR"/>
        </w:rPr>
        <w:t xml:space="preserve"> vozila auto- smećara </w:t>
      </w:r>
      <w:r w:rsidR="00EC32D4" w:rsidRPr="00B84F91">
        <w:rPr>
          <w:rFonts w:asciiTheme="minorHAnsi" w:hAnsiTheme="minorHAnsi" w:cstheme="minorHAnsi"/>
          <w:sz w:val="22"/>
          <w:lang w:val="hr-HR"/>
        </w:rPr>
        <w:t xml:space="preserve">za odvoz otpada i pražnjenje kontejnera, </w:t>
      </w:r>
      <w:r w:rsidR="00ED0D68" w:rsidRPr="00B84F91">
        <w:rPr>
          <w:rFonts w:asciiTheme="minorHAnsi" w:hAnsiTheme="minorHAnsi" w:cstheme="minorHAnsi"/>
          <w:sz w:val="22"/>
          <w:lang w:val="hr-HR"/>
        </w:rPr>
        <w:t xml:space="preserve">od kojih jedan otvoreni kamion-kiper sa grajferom, nosivosti </w:t>
      </w:r>
      <w:r w:rsidR="00B22B63">
        <w:rPr>
          <w:rFonts w:asciiTheme="minorHAnsi" w:hAnsiTheme="minorHAnsi" w:cstheme="minorHAnsi"/>
          <w:sz w:val="22"/>
          <w:lang w:val="hr-HR"/>
        </w:rPr>
        <w:t xml:space="preserve">do </w:t>
      </w:r>
      <w:r w:rsidR="00ED0D68" w:rsidRPr="00B84F91">
        <w:rPr>
          <w:rFonts w:asciiTheme="minorHAnsi" w:hAnsiTheme="minorHAnsi" w:cstheme="minorHAnsi"/>
          <w:sz w:val="22"/>
          <w:lang w:val="hr-HR"/>
        </w:rPr>
        <w:t xml:space="preserve">10 tona, </w:t>
      </w:r>
      <w:r w:rsidR="0010040A" w:rsidRPr="00B84F91">
        <w:rPr>
          <w:rFonts w:asciiTheme="minorHAnsi" w:hAnsiTheme="minorHAnsi" w:cstheme="minorHAnsi"/>
          <w:sz w:val="22"/>
          <w:lang w:val="hr-HR"/>
        </w:rPr>
        <w:t xml:space="preserve">vozilo </w:t>
      </w:r>
      <w:r w:rsidR="00EC32D4" w:rsidRPr="00B84F91">
        <w:rPr>
          <w:rFonts w:asciiTheme="minorHAnsi" w:hAnsiTheme="minorHAnsi" w:cstheme="minorHAnsi"/>
          <w:sz w:val="22"/>
          <w:lang w:val="hr-HR"/>
        </w:rPr>
        <w:t>za održavanje javne rasvjete (sa hidrauličnom platformom</w:t>
      </w:r>
      <w:r w:rsidR="0010040A" w:rsidRPr="00B84F91">
        <w:rPr>
          <w:rFonts w:asciiTheme="minorHAnsi" w:hAnsiTheme="minorHAnsi" w:cstheme="minorHAnsi"/>
          <w:sz w:val="22"/>
          <w:lang w:val="hr-HR"/>
        </w:rPr>
        <w:t>)</w:t>
      </w:r>
      <w:r w:rsidR="00EC32D4" w:rsidRPr="00B84F91">
        <w:rPr>
          <w:rFonts w:asciiTheme="minorHAnsi" w:hAnsiTheme="minorHAnsi" w:cstheme="minorHAnsi"/>
          <w:sz w:val="22"/>
          <w:lang w:val="hr-HR"/>
        </w:rPr>
        <w:t xml:space="preserve">, </w:t>
      </w:r>
      <w:r w:rsidR="0010040A" w:rsidRPr="00B84F91">
        <w:rPr>
          <w:rFonts w:asciiTheme="minorHAnsi" w:hAnsiTheme="minorHAnsi" w:cstheme="minorHAnsi"/>
          <w:sz w:val="22"/>
          <w:lang w:val="hr-HR"/>
        </w:rPr>
        <w:t xml:space="preserve">vozilo za  pranje ulica, </w:t>
      </w:r>
      <w:r w:rsidR="00ED0D68" w:rsidRPr="00B84F91">
        <w:rPr>
          <w:rFonts w:asciiTheme="minorHAnsi" w:hAnsiTheme="minorHAnsi" w:cstheme="minorHAnsi"/>
          <w:sz w:val="22"/>
          <w:lang w:val="hr-HR"/>
        </w:rPr>
        <w:t xml:space="preserve">bager </w:t>
      </w:r>
      <w:r w:rsidR="0010040A" w:rsidRPr="00B84F91">
        <w:rPr>
          <w:rFonts w:asciiTheme="minorHAnsi" w:hAnsiTheme="minorHAnsi" w:cstheme="minorHAnsi"/>
          <w:sz w:val="22"/>
          <w:lang w:val="hr-HR"/>
        </w:rPr>
        <w:t xml:space="preserve">snjegočistač, </w:t>
      </w:r>
      <w:r w:rsidR="000F6388" w:rsidRPr="00B84F91">
        <w:rPr>
          <w:rFonts w:asciiTheme="minorHAnsi" w:hAnsiTheme="minorHAnsi" w:cstheme="minorHAnsi"/>
          <w:sz w:val="22"/>
          <w:lang w:val="hr-HR"/>
        </w:rPr>
        <w:t xml:space="preserve">traktor </w:t>
      </w:r>
      <w:r w:rsidR="00A11857" w:rsidRPr="00B84F91">
        <w:rPr>
          <w:rFonts w:asciiTheme="minorHAnsi" w:hAnsiTheme="minorHAnsi" w:cstheme="minorHAnsi"/>
          <w:sz w:val="22"/>
          <w:lang w:val="hr-HR"/>
        </w:rPr>
        <w:t>sa prikol</w:t>
      </w:r>
      <w:r w:rsidR="00ED0D68" w:rsidRPr="00B84F91">
        <w:rPr>
          <w:rFonts w:asciiTheme="minorHAnsi" w:hAnsiTheme="minorHAnsi" w:cstheme="minorHAnsi"/>
          <w:sz w:val="22"/>
          <w:lang w:val="hr-HR"/>
        </w:rPr>
        <w:t>icom i utovarivačem</w:t>
      </w:r>
      <w:r w:rsidR="000F6388" w:rsidRPr="00B84F91">
        <w:rPr>
          <w:rFonts w:asciiTheme="minorHAnsi" w:hAnsiTheme="minorHAnsi" w:cstheme="minorHAnsi"/>
          <w:sz w:val="22"/>
          <w:lang w:val="hr-HR"/>
        </w:rPr>
        <w:t xml:space="preserve">, </w:t>
      </w:r>
      <w:r w:rsidR="0010040A" w:rsidRPr="00B84F91">
        <w:rPr>
          <w:rFonts w:asciiTheme="minorHAnsi" w:hAnsiTheme="minorHAnsi" w:cstheme="minorHAnsi"/>
          <w:sz w:val="22"/>
          <w:lang w:val="hr-HR"/>
        </w:rPr>
        <w:t xml:space="preserve">specijalno vozilo čistilica – usisivač, </w:t>
      </w:r>
      <w:r w:rsidR="00ED0D68" w:rsidRPr="00B84F91">
        <w:rPr>
          <w:rFonts w:asciiTheme="minorHAnsi" w:hAnsiTheme="minorHAnsi" w:cstheme="minorHAnsi"/>
          <w:sz w:val="22"/>
          <w:lang w:val="hr-HR"/>
        </w:rPr>
        <w:t xml:space="preserve">rezač asfalta, kamionet za asfalt, </w:t>
      </w:r>
      <w:r w:rsidR="00B22B63">
        <w:rPr>
          <w:rFonts w:asciiTheme="minorHAnsi" w:hAnsiTheme="minorHAnsi" w:cstheme="minorHAnsi"/>
          <w:sz w:val="22"/>
          <w:lang w:val="hr-HR"/>
        </w:rPr>
        <w:t xml:space="preserve">vozilo za prostiranje asfalta i </w:t>
      </w:r>
      <w:r w:rsidR="00ED0D68" w:rsidRPr="00B84F91">
        <w:rPr>
          <w:rFonts w:asciiTheme="minorHAnsi" w:hAnsiTheme="minorHAnsi" w:cstheme="minorHAnsi"/>
          <w:sz w:val="22"/>
          <w:lang w:val="hr-HR"/>
        </w:rPr>
        <w:t>valjak, priključn</w:t>
      </w:r>
      <w:r w:rsidR="00A11857" w:rsidRPr="00B84F91">
        <w:rPr>
          <w:rFonts w:asciiTheme="minorHAnsi" w:hAnsiTheme="minorHAnsi" w:cstheme="minorHAnsi"/>
          <w:sz w:val="22"/>
          <w:lang w:val="hr-HR"/>
        </w:rPr>
        <w:t>o vozilo za vuču valjka i rezača</w:t>
      </w:r>
      <w:r w:rsidR="00ED0D68" w:rsidRPr="00B84F91">
        <w:rPr>
          <w:rFonts w:asciiTheme="minorHAnsi" w:hAnsiTheme="minorHAnsi" w:cstheme="minorHAnsi"/>
          <w:sz w:val="22"/>
          <w:lang w:val="hr-HR"/>
        </w:rPr>
        <w:t xml:space="preserve"> asfalta, </w:t>
      </w:r>
      <w:r w:rsidR="0010040A" w:rsidRPr="00B84F91">
        <w:rPr>
          <w:rFonts w:asciiTheme="minorHAnsi" w:hAnsiTheme="minorHAnsi" w:cstheme="minorHAnsi"/>
          <w:sz w:val="22"/>
          <w:lang w:val="hr-HR"/>
        </w:rPr>
        <w:t>kosačica, kultivator</w:t>
      </w:r>
      <w:r w:rsidR="00ED0D68" w:rsidRPr="00B84F91">
        <w:rPr>
          <w:rFonts w:asciiTheme="minorHAnsi" w:hAnsiTheme="minorHAnsi" w:cstheme="minorHAnsi"/>
          <w:sz w:val="22"/>
          <w:lang w:val="hr-HR"/>
        </w:rPr>
        <w:t xml:space="preserve">, opremu i alati za građevinske i zanatske poslove (motorna testera, trimeri za zelenilo i dr.), </w:t>
      </w:r>
      <w:r w:rsidR="000F6388" w:rsidRPr="00B84F91">
        <w:rPr>
          <w:rFonts w:asciiTheme="minorHAnsi" w:hAnsiTheme="minorHAnsi" w:cstheme="minorHAnsi"/>
          <w:sz w:val="22"/>
          <w:lang w:val="hr-HR"/>
        </w:rPr>
        <w:t xml:space="preserve">dva </w:t>
      </w:r>
      <w:r w:rsidR="00ED0D68" w:rsidRPr="00B84F91">
        <w:rPr>
          <w:rFonts w:asciiTheme="minorHAnsi" w:hAnsiTheme="minorHAnsi" w:cstheme="minorHAnsi"/>
          <w:sz w:val="22"/>
          <w:lang w:val="hr-HR"/>
        </w:rPr>
        <w:t>pik-</w:t>
      </w:r>
      <w:r w:rsidR="00B22B63">
        <w:rPr>
          <w:rFonts w:asciiTheme="minorHAnsi" w:hAnsiTheme="minorHAnsi" w:cstheme="minorHAnsi"/>
          <w:sz w:val="22"/>
          <w:lang w:val="hr-HR"/>
        </w:rPr>
        <w:t>up vozila za odvoz radnika i op</w:t>
      </w:r>
      <w:r w:rsidR="00ED0D68" w:rsidRPr="00B84F91">
        <w:rPr>
          <w:rFonts w:asciiTheme="minorHAnsi" w:hAnsiTheme="minorHAnsi" w:cstheme="minorHAnsi"/>
          <w:sz w:val="22"/>
          <w:lang w:val="hr-HR"/>
        </w:rPr>
        <w:t>reme na mjestu izvodjenja radova,</w:t>
      </w:r>
      <w:r w:rsidR="0041200F">
        <w:rPr>
          <w:rFonts w:asciiTheme="minorHAnsi" w:hAnsiTheme="minorHAnsi" w:cstheme="minorHAnsi"/>
          <w:sz w:val="22"/>
          <w:lang w:val="hr-HR"/>
        </w:rPr>
        <w:t xml:space="preserve"> jednu autocisternu za snadbijevanje vodom,</w:t>
      </w:r>
      <w:r w:rsidR="00ED0D68" w:rsidRPr="00B84F91">
        <w:rPr>
          <w:rFonts w:asciiTheme="minorHAnsi" w:hAnsiTheme="minorHAnsi" w:cstheme="minorHAnsi"/>
          <w:sz w:val="22"/>
          <w:lang w:val="hr-HR"/>
        </w:rPr>
        <w:t xml:space="preserve"> </w:t>
      </w:r>
      <w:r w:rsidRPr="00B84F91">
        <w:rPr>
          <w:rFonts w:asciiTheme="minorHAnsi" w:hAnsiTheme="minorHAnsi" w:cstheme="minorHAnsi"/>
          <w:sz w:val="22"/>
          <w:lang w:val="hr-HR"/>
        </w:rPr>
        <w:t>jedno posebno vozilo za prikup</w:t>
      </w:r>
      <w:r w:rsidR="00B22B63">
        <w:rPr>
          <w:rFonts w:asciiTheme="minorHAnsi" w:hAnsiTheme="minorHAnsi" w:cstheme="minorHAnsi"/>
          <w:sz w:val="22"/>
          <w:lang w:val="hr-HR"/>
        </w:rPr>
        <w:t xml:space="preserve">ljanje napuštenih životinja, </w:t>
      </w:r>
      <w:r w:rsidR="00ED0D68" w:rsidRPr="00B84F91">
        <w:rPr>
          <w:rFonts w:asciiTheme="minorHAnsi" w:hAnsiTheme="minorHAnsi" w:cstheme="minorHAnsi"/>
          <w:sz w:val="22"/>
          <w:lang w:val="hr-HR"/>
        </w:rPr>
        <w:t xml:space="preserve">dva </w:t>
      </w:r>
      <w:r w:rsidR="00B22B63">
        <w:rPr>
          <w:rFonts w:asciiTheme="minorHAnsi" w:hAnsiTheme="minorHAnsi" w:cstheme="minorHAnsi"/>
          <w:sz w:val="22"/>
          <w:lang w:val="hr-HR"/>
        </w:rPr>
        <w:t>vozila</w:t>
      </w:r>
      <w:r w:rsidR="00ED0D68" w:rsidRPr="00B84F91">
        <w:rPr>
          <w:rFonts w:asciiTheme="minorHAnsi" w:hAnsiTheme="minorHAnsi" w:cstheme="minorHAnsi"/>
          <w:sz w:val="22"/>
          <w:lang w:val="hr-HR"/>
        </w:rPr>
        <w:t xml:space="preserve"> za inkasante</w:t>
      </w:r>
      <w:r w:rsidR="00D7463E" w:rsidRPr="00B84F91">
        <w:rPr>
          <w:rFonts w:asciiTheme="minorHAnsi" w:hAnsiTheme="minorHAnsi" w:cstheme="minorHAnsi"/>
          <w:sz w:val="22"/>
          <w:lang w:val="hr-HR"/>
        </w:rPr>
        <w:t xml:space="preserve">, kao i </w:t>
      </w:r>
      <w:proofErr w:type="spellStart"/>
      <w:r w:rsidR="004037B4" w:rsidRPr="00B84F91">
        <w:rPr>
          <w:rFonts w:asciiTheme="minorHAnsi" w:hAnsiTheme="minorHAnsi" w:cstheme="minorHAnsi"/>
          <w:sz w:val="22"/>
        </w:rPr>
        <w:t>određenu</w:t>
      </w:r>
      <w:proofErr w:type="spellEnd"/>
      <w:r w:rsidR="004037B4" w:rsidRPr="00B84F91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37B4" w:rsidRPr="00B84F91">
        <w:rPr>
          <w:rFonts w:asciiTheme="minorHAnsi" w:hAnsiTheme="minorHAnsi" w:cstheme="minorHAnsi"/>
          <w:sz w:val="22"/>
        </w:rPr>
        <w:t>mehanizaciju</w:t>
      </w:r>
      <w:proofErr w:type="spellEnd"/>
      <w:r w:rsidR="004037B4" w:rsidRPr="00B84F91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37B4" w:rsidRPr="00B84F91">
        <w:rPr>
          <w:rFonts w:asciiTheme="minorHAnsi" w:hAnsiTheme="minorHAnsi" w:cstheme="minorHAnsi"/>
          <w:sz w:val="22"/>
        </w:rPr>
        <w:t>i</w:t>
      </w:r>
      <w:proofErr w:type="spellEnd"/>
      <w:r w:rsidR="004037B4" w:rsidRPr="00B84F91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37B4" w:rsidRPr="00B84F91">
        <w:rPr>
          <w:rFonts w:asciiTheme="minorHAnsi" w:hAnsiTheme="minorHAnsi" w:cstheme="minorHAnsi"/>
          <w:sz w:val="22"/>
        </w:rPr>
        <w:t>opremu</w:t>
      </w:r>
      <w:proofErr w:type="spellEnd"/>
      <w:r w:rsidR="004037B4" w:rsidRPr="00B84F91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37B4" w:rsidRPr="00B84F91">
        <w:rPr>
          <w:rFonts w:asciiTheme="minorHAnsi" w:hAnsiTheme="minorHAnsi" w:cstheme="minorHAnsi"/>
          <w:sz w:val="22"/>
        </w:rPr>
        <w:t>za</w:t>
      </w:r>
      <w:proofErr w:type="spellEnd"/>
      <w:r w:rsidR="004037B4" w:rsidRPr="00B84F91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37B4" w:rsidRPr="00B84F91">
        <w:rPr>
          <w:rFonts w:asciiTheme="minorHAnsi" w:hAnsiTheme="minorHAnsi" w:cstheme="minorHAnsi"/>
          <w:sz w:val="22"/>
        </w:rPr>
        <w:t>održavanje</w:t>
      </w:r>
      <w:proofErr w:type="spellEnd"/>
      <w:r w:rsidR="004037B4" w:rsidRPr="00B84F91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37B4" w:rsidRPr="00B84F91">
        <w:rPr>
          <w:rFonts w:asciiTheme="minorHAnsi" w:hAnsiTheme="minorHAnsi" w:cstheme="minorHAnsi"/>
          <w:sz w:val="22"/>
        </w:rPr>
        <w:t>vodovodne</w:t>
      </w:r>
      <w:proofErr w:type="spellEnd"/>
      <w:r w:rsidR="004037B4" w:rsidRPr="00B84F91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37B4" w:rsidRPr="00B84F91">
        <w:rPr>
          <w:rFonts w:asciiTheme="minorHAnsi" w:hAnsiTheme="minorHAnsi" w:cstheme="minorHAnsi"/>
          <w:sz w:val="22"/>
        </w:rPr>
        <w:t>mreže</w:t>
      </w:r>
      <w:proofErr w:type="spellEnd"/>
      <w:r w:rsidR="004037B4" w:rsidRPr="00B84F91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37B4" w:rsidRPr="00B84F91">
        <w:rPr>
          <w:rFonts w:asciiTheme="minorHAnsi" w:hAnsiTheme="minorHAnsi" w:cstheme="minorHAnsi"/>
          <w:sz w:val="22"/>
        </w:rPr>
        <w:t>i</w:t>
      </w:r>
      <w:proofErr w:type="spellEnd"/>
      <w:r w:rsidR="004037B4" w:rsidRPr="00B84F91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37B4" w:rsidRPr="00B84F91">
        <w:rPr>
          <w:rFonts w:asciiTheme="minorHAnsi" w:hAnsiTheme="minorHAnsi" w:cstheme="minorHAnsi"/>
          <w:sz w:val="22"/>
        </w:rPr>
        <w:t>kanalizacije</w:t>
      </w:r>
      <w:proofErr w:type="spellEnd"/>
      <w:r w:rsidR="00ED0D68" w:rsidRPr="00B84F91">
        <w:rPr>
          <w:rFonts w:asciiTheme="minorHAnsi" w:hAnsiTheme="minorHAnsi" w:cstheme="minorHAnsi"/>
          <w:sz w:val="22"/>
          <w:lang w:val="hr-HR"/>
        </w:rPr>
        <w:t xml:space="preserve">. </w:t>
      </w:r>
    </w:p>
    <w:p w:rsidR="00A86D24" w:rsidRPr="00B84F91" w:rsidRDefault="00ED0D68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B84F91">
        <w:rPr>
          <w:rFonts w:asciiTheme="minorHAnsi" w:hAnsiTheme="minorHAnsi" w:cstheme="minorHAnsi"/>
          <w:sz w:val="22"/>
          <w:lang w:val="hr-HR"/>
        </w:rPr>
        <w:t>Trenutno</w:t>
      </w:r>
      <w:r w:rsidR="00D01D18" w:rsidRPr="00B84F91">
        <w:rPr>
          <w:rFonts w:asciiTheme="minorHAnsi" w:hAnsiTheme="minorHAnsi" w:cstheme="minorHAnsi"/>
          <w:sz w:val="22"/>
          <w:lang w:val="hr-HR"/>
        </w:rPr>
        <w:t xml:space="preserve"> Društvo raspolaže </w:t>
      </w:r>
      <w:r w:rsidRPr="00B84F91">
        <w:rPr>
          <w:rFonts w:asciiTheme="minorHAnsi" w:hAnsiTheme="minorHAnsi" w:cstheme="minorHAnsi"/>
          <w:sz w:val="22"/>
          <w:lang w:val="hr-HR"/>
        </w:rPr>
        <w:t>samo sa</w:t>
      </w:r>
      <w:r w:rsidR="00D01D18" w:rsidRPr="00B84F91">
        <w:rPr>
          <w:rFonts w:asciiTheme="minorHAnsi" w:hAnsiTheme="minorHAnsi" w:cstheme="minorHAnsi"/>
          <w:sz w:val="22"/>
          <w:lang w:val="hr-HR"/>
        </w:rPr>
        <w:t xml:space="preserve"> kontejnerima za komunalni otpad, </w:t>
      </w:r>
      <w:r w:rsidRPr="00B84F91">
        <w:rPr>
          <w:rFonts w:asciiTheme="minorHAnsi" w:hAnsiTheme="minorHAnsi" w:cstheme="minorHAnsi"/>
          <w:sz w:val="22"/>
          <w:lang w:val="hr-HR"/>
        </w:rPr>
        <w:t xml:space="preserve">ali ne i sa </w:t>
      </w:r>
      <w:r w:rsidR="00D01D18" w:rsidRPr="00B84F91">
        <w:rPr>
          <w:rFonts w:asciiTheme="minorHAnsi" w:hAnsiTheme="minorHAnsi" w:cstheme="minorHAnsi"/>
          <w:sz w:val="22"/>
          <w:lang w:val="hr-HR"/>
        </w:rPr>
        <w:t>kontejnerima za selektivno sakupljanje otpada</w:t>
      </w:r>
      <w:r w:rsidR="00A86D24" w:rsidRPr="00B84F91">
        <w:rPr>
          <w:rFonts w:asciiTheme="minorHAnsi" w:hAnsiTheme="minorHAnsi" w:cstheme="minorHAnsi"/>
          <w:sz w:val="22"/>
          <w:lang w:val="hr-HR"/>
        </w:rPr>
        <w:t>,</w:t>
      </w:r>
      <w:r w:rsidRPr="00B84F91">
        <w:rPr>
          <w:rFonts w:asciiTheme="minorHAnsi" w:hAnsiTheme="minorHAnsi" w:cstheme="minorHAnsi"/>
          <w:sz w:val="22"/>
          <w:lang w:val="hr-HR"/>
        </w:rPr>
        <w:t xml:space="preserve"> niti popdzemnim kontejnerima, zašta postoji potreba.</w:t>
      </w:r>
      <w:r w:rsidR="00B22B63">
        <w:rPr>
          <w:rFonts w:asciiTheme="minorHAnsi" w:hAnsiTheme="minorHAnsi" w:cstheme="minorHAnsi"/>
          <w:sz w:val="22"/>
          <w:lang w:val="hr-HR"/>
        </w:rPr>
        <w:t xml:space="preserve"> Takodje, postoji potreba i za odredjeni broj novih limenih kontejenera, za zamjenu dotrajalih, kao i za nova mjesta.</w:t>
      </w:r>
      <w:r w:rsidRPr="00B84F91">
        <w:rPr>
          <w:rFonts w:asciiTheme="minorHAnsi" w:hAnsiTheme="minorHAnsi" w:cstheme="minorHAnsi"/>
          <w:sz w:val="22"/>
          <w:lang w:val="hr-HR"/>
        </w:rPr>
        <w:t xml:space="preserve"> </w:t>
      </w:r>
      <w:r w:rsidR="00A86D24" w:rsidRPr="00B84F91">
        <w:rPr>
          <w:rFonts w:asciiTheme="minorHAnsi" w:hAnsiTheme="minorHAnsi" w:cstheme="minorHAnsi"/>
          <w:sz w:val="22"/>
          <w:lang w:val="hr-HR"/>
        </w:rPr>
        <w:t xml:space="preserve"> </w:t>
      </w:r>
    </w:p>
    <w:p w:rsidR="00D4746C" w:rsidRPr="006E7EE5" w:rsidRDefault="00D4746C" w:rsidP="00CB644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120"/>
        <w:jc w:val="center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bookmarkStart w:id="4" w:name="_Toc29390045"/>
      <w:r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>IV KVALIFIKACIONA STRUKTURA</w:t>
      </w:r>
      <w:bookmarkEnd w:id="4"/>
    </w:p>
    <w:p w:rsidR="004C4A36" w:rsidRPr="006E7EE5" w:rsidRDefault="004C4A36" w:rsidP="00CB6448">
      <w:pPr>
        <w:tabs>
          <w:tab w:val="left" w:pos="709"/>
          <w:tab w:val="right" w:leader="dot" w:pos="7938"/>
        </w:tabs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Kvalifikac</w:t>
      </w:r>
      <w:r w:rsidR="00990E04" w:rsidRPr="006E7EE5">
        <w:rPr>
          <w:rFonts w:asciiTheme="minorHAnsi" w:hAnsiTheme="minorHAnsi" w:cstheme="minorHAnsi"/>
          <w:sz w:val="22"/>
          <w:lang w:val="hr-HR"/>
        </w:rPr>
        <w:t>iona struktura</w:t>
      </w:r>
      <w:r w:rsidR="008D011D" w:rsidRPr="006E7EE5">
        <w:rPr>
          <w:rFonts w:asciiTheme="minorHAnsi" w:hAnsiTheme="minorHAnsi" w:cstheme="minorHAnsi"/>
          <w:sz w:val="22"/>
          <w:lang w:val="hr-HR"/>
        </w:rPr>
        <w:t>,</w:t>
      </w:r>
      <w:r w:rsidR="00990E04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B22B63">
        <w:rPr>
          <w:rFonts w:asciiTheme="minorHAnsi" w:hAnsiTheme="minorHAnsi" w:cstheme="minorHAnsi"/>
          <w:sz w:val="22"/>
          <w:lang w:val="hr-HR"/>
        </w:rPr>
        <w:t xml:space="preserve">Sistematizacijom </w:t>
      </w:r>
      <w:r w:rsidR="008D011D" w:rsidRPr="006E7EE5">
        <w:rPr>
          <w:rFonts w:asciiTheme="minorHAnsi" w:hAnsiTheme="minorHAnsi" w:cstheme="minorHAnsi"/>
          <w:sz w:val="22"/>
          <w:lang w:val="hr-HR"/>
        </w:rPr>
        <w:t>predvidjenih radnih mjesta,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u </w:t>
      </w:r>
      <w:r w:rsidR="00EB4615" w:rsidRPr="006E7EE5">
        <w:rPr>
          <w:rFonts w:asciiTheme="minorHAnsi" w:hAnsiTheme="minorHAnsi" w:cstheme="minorHAnsi"/>
          <w:sz w:val="22"/>
          <w:lang w:val="hr-HR"/>
        </w:rPr>
        <w:t>D</w:t>
      </w:r>
      <w:r w:rsidR="00D1008A" w:rsidRPr="006E7EE5">
        <w:rPr>
          <w:rFonts w:asciiTheme="minorHAnsi" w:hAnsiTheme="minorHAnsi" w:cstheme="minorHAnsi"/>
          <w:sz w:val="22"/>
          <w:lang w:val="hr-HR"/>
        </w:rPr>
        <w:t xml:space="preserve">OO </w:t>
      </w:r>
      <w:r w:rsidR="00197433" w:rsidRPr="006E7EE5">
        <w:rPr>
          <w:rFonts w:asciiTheme="minorHAnsi" w:hAnsiTheme="minorHAnsi" w:cstheme="minorHAnsi"/>
          <w:sz w:val="22"/>
          <w:lang w:val="hr-HR"/>
        </w:rPr>
        <w:t>„</w:t>
      </w:r>
      <w:r w:rsidR="00CC609E" w:rsidRPr="006E7EE5">
        <w:rPr>
          <w:rFonts w:asciiTheme="minorHAnsi" w:hAnsiTheme="minorHAnsi" w:cstheme="minorHAnsi"/>
          <w:sz w:val="22"/>
          <w:lang w:val="hr-HR"/>
        </w:rPr>
        <w:t>Komunalno</w:t>
      </w:r>
      <w:r w:rsidR="00A22918">
        <w:rPr>
          <w:rFonts w:asciiTheme="minorHAnsi" w:hAnsiTheme="minorHAnsi" w:cstheme="minorHAnsi"/>
          <w:sz w:val="22"/>
          <w:lang w:val="hr-HR"/>
        </w:rPr>
        <w:t>/Komunale</w:t>
      </w:r>
      <w:r w:rsidR="00197433" w:rsidRPr="006E7EE5">
        <w:rPr>
          <w:rFonts w:asciiTheme="minorHAnsi" w:hAnsiTheme="minorHAnsi" w:cstheme="minorHAnsi"/>
          <w:sz w:val="22"/>
          <w:lang w:val="hr-HR"/>
        </w:rPr>
        <w:t xml:space="preserve">“ </w:t>
      </w:r>
      <w:r w:rsidR="00D075F9" w:rsidRPr="006E7EE5">
        <w:rPr>
          <w:rFonts w:asciiTheme="minorHAnsi" w:hAnsiTheme="minorHAnsi" w:cstheme="minorHAnsi"/>
          <w:sz w:val="22"/>
          <w:lang w:val="hr-HR"/>
        </w:rPr>
        <w:t>Tuzi</w:t>
      </w:r>
      <w:r w:rsidR="00D1008A" w:rsidRPr="006E7EE5">
        <w:rPr>
          <w:rFonts w:asciiTheme="minorHAnsi" w:hAnsiTheme="minorHAnsi" w:cstheme="minorHAnsi"/>
          <w:sz w:val="22"/>
          <w:lang w:val="hr-HR"/>
        </w:rPr>
        <w:t xml:space="preserve"> na dan 31.</w:t>
      </w:r>
      <w:r w:rsidR="00D075F9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D1008A" w:rsidRPr="006E7EE5">
        <w:rPr>
          <w:rFonts w:asciiTheme="minorHAnsi" w:hAnsiTheme="minorHAnsi" w:cstheme="minorHAnsi"/>
          <w:sz w:val="22"/>
          <w:lang w:val="hr-HR"/>
        </w:rPr>
        <w:t>1</w:t>
      </w:r>
      <w:r w:rsidR="00A11857">
        <w:rPr>
          <w:rFonts w:asciiTheme="minorHAnsi" w:hAnsiTheme="minorHAnsi" w:cstheme="minorHAnsi"/>
          <w:sz w:val="22"/>
          <w:lang w:val="hr-HR"/>
        </w:rPr>
        <w:t>1</w:t>
      </w:r>
      <w:r w:rsidR="00D1008A" w:rsidRPr="006E7EE5">
        <w:rPr>
          <w:rFonts w:asciiTheme="minorHAnsi" w:hAnsiTheme="minorHAnsi" w:cstheme="minorHAnsi"/>
          <w:sz w:val="22"/>
          <w:lang w:val="hr-HR"/>
        </w:rPr>
        <w:t>.</w:t>
      </w:r>
      <w:r w:rsidR="00D075F9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D1008A" w:rsidRPr="006E7EE5">
        <w:rPr>
          <w:rFonts w:asciiTheme="minorHAnsi" w:hAnsiTheme="minorHAnsi" w:cstheme="minorHAnsi"/>
          <w:sz w:val="22"/>
          <w:lang w:val="hr-HR"/>
        </w:rPr>
        <w:t>201</w:t>
      </w:r>
      <w:r w:rsidR="00D075F9" w:rsidRPr="006E7EE5">
        <w:rPr>
          <w:rFonts w:asciiTheme="minorHAnsi" w:hAnsiTheme="minorHAnsi" w:cstheme="minorHAnsi"/>
          <w:sz w:val="22"/>
          <w:lang w:val="hr-HR"/>
        </w:rPr>
        <w:t>9</w:t>
      </w:r>
      <w:r w:rsidR="00714FBA" w:rsidRPr="006E7EE5">
        <w:rPr>
          <w:rFonts w:asciiTheme="minorHAnsi" w:hAnsiTheme="minorHAnsi" w:cstheme="minorHAnsi"/>
          <w:sz w:val="22"/>
          <w:lang w:val="hr-HR"/>
        </w:rPr>
        <w:t>.</w:t>
      </w:r>
      <w:r w:rsidR="00D075F9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714FBA" w:rsidRPr="006E7EE5">
        <w:rPr>
          <w:rFonts w:asciiTheme="minorHAnsi" w:hAnsiTheme="minorHAnsi" w:cstheme="minorHAnsi"/>
          <w:sz w:val="22"/>
          <w:lang w:val="hr-HR"/>
        </w:rPr>
        <w:t>godine</w:t>
      </w:r>
      <w:r w:rsidR="00B22B63">
        <w:rPr>
          <w:rFonts w:asciiTheme="minorHAnsi" w:hAnsiTheme="minorHAnsi" w:cstheme="minorHAnsi"/>
          <w:sz w:val="22"/>
          <w:lang w:val="hr-HR"/>
        </w:rPr>
        <w:t>, jeste sledeća</w:t>
      </w:r>
      <w:r w:rsidR="00CC609E" w:rsidRPr="006E7EE5">
        <w:rPr>
          <w:rFonts w:asciiTheme="minorHAnsi" w:hAnsiTheme="minorHAnsi" w:cstheme="minorHAnsi"/>
          <w:sz w:val="22"/>
          <w:lang w:val="hr-HR"/>
        </w:rPr>
        <w:t>:</w:t>
      </w:r>
    </w:p>
    <w:p w:rsidR="004C4A36" w:rsidRPr="006E7EE5" w:rsidRDefault="001F45F6" w:rsidP="00CB6448">
      <w:pPr>
        <w:pStyle w:val="ListParagraph"/>
        <w:numPr>
          <w:ilvl w:val="0"/>
          <w:numId w:val="7"/>
        </w:numPr>
        <w:tabs>
          <w:tab w:val="right" w:leader="dot" w:pos="8505"/>
        </w:tabs>
        <w:spacing w:after="120" w:line="276" w:lineRule="auto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VS  VII stepen</w:t>
      </w:r>
      <w:r w:rsidR="00370912" w:rsidRPr="006E7EE5">
        <w:rPr>
          <w:rFonts w:asciiTheme="minorHAnsi" w:hAnsiTheme="minorHAnsi" w:cstheme="minorHAnsi"/>
          <w:lang w:val="hr-HR"/>
        </w:rPr>
        <w:tab/>
      </w:r>
      <w:r w:rsidR="005678D1" w:rsidRPr="006E7EE5">
        <w:rPr>
          <w:rFonts w:asciiTheme="minorHAnsi" w:hAnsiTheme="minorHAnsi" w:cstheme="minorHAnsi"/>
          <w:lang w:val="hr-HR"/>
        </w:rPr>
        <w:t>1</w:t>
      </w:r>
      <w:r w:rsidR="001B5E55" w:rsidRPr="006E7EE5">
        <w:rPr>
          <w:rFonts w:asciiTheme="minorHAnsi" w:hAnsiTheme="minorHAnsi" w:cstheme="minorHAnsi"/>
          <w:lang w:val="hr-HR"/>
        </w:rPr>
        <w:t>5</w:t>
      </w:r>
      <w:r w:rsidR="00714FBA" w:rsidRPr="006E7EE5">
        <w:rPr>
          <w:rFonts w:asciiTheme="minorHAnsi" w:hAnsiTheme="minorHAnsi" w:cstheme="minorHAnsi"/>
          <w:lang w:val="hr-HR"/>
        </w:rPr>
        <w:t xml:space="preserve"> izvršila</w:t>
      </w:r>
      <w:r w:rsidR="004C4A36" w:rsidRPr="006E7EE5">
        <w:rPr>
          <w:rFonts w:asciiTheme="minorHAnsi" w:hAnsiTheme="minorHAnsi" w:cstheme="minorHAnsi"/>
          <w:lang w:val="hr-HR"/>
        </w:rPr>
        <w:t>ca;</w:t>
      </w:r>
    </w:p>
    <w:p w:rsidR="001F45F6" w:rsidRPr="006E7EE5" w:rsidRDefault="00370912" w:rsidP="00CB6448">
      <w:pPr>
        <w:pStyle w:val="ListParagraph"/>
        <w:numPr>
          <w:ilvl w:val="0"/>
          <w:numId w:val="7"/>
        </w:numPr>
        <w:tabs>
          <w:tab w:val="right" w:leader="dot" w:pos="8505"/>
        </w:tabs>
        <w:spacing w:after="120" w:line="276" w:lineRule="auto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VSS   VI  stepen</w:t>
      </w:r>
      <w:r w:rsidRPr="006E7EE5">
        <w:rPr>
          <w:rFonts w:asciiTheme="minorHAnsi" w:hAnsiTheme="minorHAnsi" w:cstheme="minorHAnsi"/>
          <w:lang w:val="hr-HR"/>
        </w:rPr>
        <w:tab/>
      </w:r>
      <w:r w:rsidR="008341C3" w:rsidRPr="006E7EE5">
        <w:rPr>
          <w:rFonts w:asciiTheme="minorHAnsi" w:hAnsiTheme="minorHAnsi" w:cstheme="minorHAnsi"/>
          <w:lang w:val="hr-HR"/>
        </w:rPr>
        <w:t>2</w:t>
      </w:r>
      <w:r w:rsidR="00714FBA" w:rsidRPr="006E7EE5">
        <w:rPr>
          <w:rFonts w:asciiTheme="minorHAnsi" w:hAnsiTheme="minorHAnsi" w:cstheme="minorHAnsi"/>
          <w:lang w:val="hr-HR"/>
        </w:rPr>
        <w:t xml:space="preserve">   </w:t>
      </w:r>
      <w:r w:rsidR="001F45F6" w:rsidRPr="006E7EE5">
        <w:rPr>
          <w:rFonts w:asciiTheme="minorHAnsi" w:hAnsiTheme="minorHAnsi" w:cstheme="minorHAnsi"/>
          <w:lang w:val="hr-HR"/>
        </w:rPr>
        <w:t>i</w:t>
      </w:r>
      <w:r w:rsidR="00EC7F57" w:rsidRPr="006E7EE5">
        <w:rPr>
          <w:rFonts w:asciiTheme="minorHAnsi" w:hAnsiTheme="minorHAnsi" w:cstheme="minorHAnsi"/>
          <w:lang w:val="hr-HR"/>
        </w:rPr>
        <w:t>z</w:t>
      </w:r>
      <w:r w:rsidR="001F45F6" w:rsidRPr="006E7EE5">
        <w:rPr>
          <w:rFonts w:asciiTheme="minorHAnsi" w:hAnsiTheme="minorHAnsi" w:cstheme="minorHAnsi"/>
          <w:lang w:val="hr-HR"/>
        </w:rPr>
        <w:t>vršilac</w:t>
      </w:r>
      <w:r w:rsidR="0043426F" w:rsidRPr="006E7EE5">
        <w:rPr>
          <w:rFonts w:asciiTheme="minorHAnsi" w:hAnsiTheme="minorHAnsi" w:cstheme="minorHAnsi"/>
          <w:lang w:val="hr-HR"/>
        </w:rPr>
        <w:t>a</w:t>
      </w:r>
      <w:r w:rsidR="001F45F6" w:rsidRPr="006E7EE5">
        <w:rPr>
          <w:rFonts w:asciiTheme="minorHAnsi" w:hAnsiTheme="minorHAnsi" w:cstheme="minorHAnsi"/>
          <w:lang w:val="hr-HR"/>
        </w:rPr>
        <w:t>;</w:t>
      </w:r>
    </w:p>
    <w:p w:rsidR="004C4A36" w:rsidRPr="006E7EE5" w:rsidRDefault="00E14473" w:rsidP="00CB6448">
      <w:pPr>
        <w:pStyle w:val="ListParagraph"/>
        <w:numPr>
          <w:ilvl w:val="0"/>
          <w:numId w:val="7"/>
        </w:numPr>
        <w:tabs>
          <w:tab w:val="right" w:leader="dot" w:pos="8505"/>
        </w:tabs>
        <w:spacing w:after="120" w:line="276" w:lineRule="auto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SSS</w:t>
      </w:r>
      <w:r w:rsidR="001B5E55" w:rsidRPr="006E7EE5">
        <w:rPr>
          <w:rFonts w:asciiTheme="minorHAnsi" w:hAnsiTheme="minorHAnsi" w:cstheme="minorHAnsi"/>
          <w:lang w:val="hr-HR"/>
        </w:rPr>
        <w:t xml:space="preserve"> IV stepen</w:t>
      </w:r>
      <w:r w:rsidR="00370912" w:rsidRPr="006E7EE5">
        <w:rPr>
          <w:rFonts w:asciiTheme="minorHAnsi" w:hAnsiTheme="minorHAnsi" w:cstheme="minorHAnsi"/>
          <w:lang w:val="hr-HR"/>
        </w:rPr>
        <w:tab/>
      </w:r>
      <w:r w:rsidR="001B5E55" w:rsidRPr="006E7EE5">
        <w:rPr>
          <w:rFonts w:asciiTheme="minorHAnsi" w:hAnsiTheme="minorHAnsi" w:cstheme="minorHAnsi"/>
          <w:lang w:val="hr-HR"/>
        </w:rPr>
        <w:t>20</w:t>
      </w:r>
      <w:r w:rsidR="00714FBA" w:rsidRPr="006E7EE5">
        <w:rPr>
          <w:rFonts w:asciiTheme="minorHAnsi" w:hAnsiTheme="minorHAnsi" w:cstheme="minorHAnsi"/>
          <w:lang w:val="hr-HR"/>
        </w:rPr>
        <w:t xml:space="preserve"> izvršila</w:t>
      </w:r>
      <w:r w:rsidR="004C4A36" w:rsidRPr="006E7EE5">
        <w:rPr>
          <w:rFonts w:asciiTheme="minorHAnsi" w:hAnsiTheme="minorHAnsi" w:cstheme="minorHAnsi"/>
          <w:lang w:val="hr-HR"/>
        </w:rPr>
        <w:t>c</w:t>
      </w:r>
      <w:r w:rsidR="001F47D4" w:rsidRPr="006E7EE5">
        <w:rPr>
          <w:rFonts w:asciiTheme="minorHAnsi" w:hAnsiTheme="minorHAnsi" w:cstheme="minorHAnsi"/>
          <w:lang w:val="hr-HR"/>
        </w:rPr>
        <w:t>a</w:t>
      </w:r>
      <w:r w:rsidR="004C4A36" w:rsidRPr="006E7EE5">
        <w:rPr>
          <w:rFonts w:asciiTheme="minorHAnsi" w:hAnsiTheme="minorHAnsi" w:cstheme="minorHAnsi"/>
          <w:lang w:val="hr-HR"/>
        </w:rPr>
        <w:t xml:space="preserve">;    </w:t>
      </w:r>
    </w:p>
    <w:p w:rsidR="004C4A36" w:rsidRPr="006E7EE5" w:rsidRDefault="001B5E55" w:rsidP="00CB6448">
      <w:pPr>
        <w:pStyle w:val="ListParagraph"/>
        <w:numPr>
          <w:ilvl w:val="0"/>
          <w:numId w:val="7"/>
        </w:numPr>
        <w:tabs>
          <w:tab w:val="right" w:leader="dot" w:pos="8505"/>
        </w:tabs>
        <w:spacing w:after="120" w:line="276" w:lineRule="auto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 xml:space="preserve">SSS III </w:t>
      </w:r>
      <w:r w:rsidR="00E14473" w:rsidRPr="006E7EE5">
        <w:rPr>
          <w:rFonts w:asciiTheme="minorHAnsi" w:hAnsiTheme="minorHAnsi" w:cstheme="minorHAnsi"/>
          <w:lang w:val="hr-HR"/>
        </w:rPr>
        <w:t>KV</w:t>
      </w:r>
      <w:r w:rsidR="00370912" w:rsidRPr="006E7EE5">
        <w:rPr>
          <w:rFonts w:asciiTheme="minorHAnsi" w:hAnsiTheme="minorHAnsi" w:cstheme="minorHAnsi"/>
          <w:lang w:val="hr-HR"/>
        </w:rPr>
        <w:tab/>
      </w:r>
      <w:r w:rsidRPr="006E7EE5">
        <w:rPr>
          <w:rFonts w:asciiTheme="minorHAnsi" w:hAnsiTheme="minorHAnsi" w:cstheme="minorHAnsi"/>
          <w:lang w:val="hr-HR"/>
        </w:rPr>
        <w:t>15</w:t>
      </w:r>
      <w:r w:rsidR="00714FBA" w:rsidRPr="006E7EE5">
        <w:rPr>
          <w:rFonts w:asciiTheme="minorHAnsi" w:hAnsiTheme="minorHAnsi" w:cstheme="minorHAnsi"/>
          <w:lang w:val="hr-HR"/>
        </w:rPr>
        <w:t xml:space="preserve"> izvršila</w:t>
      </w:r>
      <w:r w:rsidR="004C4A36" w:rsidRPr="006E7EE5">
        <w:rPr>
          <w:rFonts w:asciiTheme="minorHAnsi" w:hAnsiTheme="minorHAnsi" w:cstheme="minorHAnsi"/>
          <w:lang w:val="hr-HR"/>
        </w:rPr>
        <w:t>ca;</w:t>
      </w:r>
    </w:p>
    <w:p w:rsidR="001B5E55" w:rsidRPr="006E7EE5" w:rsidRDefault="001B5E55" w:rsidP="00CB6448">
      <w:pPr>
        <w:pStyle w:val="ListParagraph"/>
        <w:numPr>
          <w:ilvl w:val="0"/>
          <w:numId w:val="7"/>
        </w:numPr>
        <w:tabs>
          <w:tab w:val="right" w:leader="dot" w:pos="8505"/>
        </w:tabs>
        <w:spacing w:after="120" w:line="276" w:lineRule="auto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NKV...................................................................................................</w:t>
      </w:r>
      <w:r w:rsidR="00A11857">
        <w:rPr>
          <w:rFonts w:asciiTheme="minorHAnsi" w:hAnsiTheme="minorHAnsi" w:cstheme="minorHAnsi"/>
          <w:lang w:val="hr-HR"/>
        </w:rPr>
        <w:t>..............</w:t>
      </w:r>
      <w:r w:rsidRPr="006E7EE5">
        <w:rPr>
          <w:rFonts w:asciiTheme="minorHAnsi" w:hAnsiTheme="minorHAnsi" w:cstheme="minorHAnsi"/>
          <w:lang w:val="hr-HR"/>
        </w:rPr>
        <w:t>10 izvršilaca</w:t>
      </w:r>
      <w:r w:rsidR="00A11857">
        <w:rPr>
          <w:rFonts w:asciiTheme="minorHAnsi" w:hAnsiTheme="minorHAnsi" w:cstheme="minorHAnsi"/>
          <w:lang w:val="hr-HR"/>
        </w:rPr>
        <w:t>;</w:t>
      </w:r>
    </w:p>
    <w:p w:rsidR="00ED6827" w:rsidRPr="00B84F91" w:rsidRDefault="00D84A7C" w:rsidP="00CB6448">
      <w:pPr>
        <w:tabs>
          <w:tab w:val="right" w:leader="dot" w:pos="7938"/>
        </w:tabs>
        <w:spacing w:after="120"/>
        <w:jc w:val="both"/>
        <w:rPr>
          <w:rFonts w:asciiTheme="minorHAnsi" w:hAnsiTheme="minorHAnsi" w:cstheme="minorHAnsi"/>
          <w:lang w:val="hr-HR"/>
        </w:rPr>
      </w:pPr>
      <w:r w:rsidRPr="00B84F91">
        <w:rPr>
          <w:rFonts w:asciiTheme="minorHAnsi" w:hAnsiTheme="minorHAnsi" w:cstheme="minorHAnsi"/>
          <w:b/>
          <w:lang w:val="hr-HR"/>
        </w:rPr>
        <w:t xml:space="preserve">Ukupno:   </w:t>
      </w:r>
      <w:r w:rsidR="00714FBA" w:rsidRPr="00B84F91">
        <w:rPr>
          <w:rFonts w:asciiTheme="minorHAnsi" w:hAnsiTheme="minorHAnsi" w:cstheme="minorHAnsi"/>
          <w:b/>
          <w:lang w:val="hr-HR"/>
        </w:rPr>
        <w:t xml:space="preserve">                                                                                </w:t>
      </w:r>
      <w:r w:rsidR="00B84F91">
        <w:rPr>
          <w:rFonts w:asciiTheme="minorHAnsi" w:hAnsiTheme="minorHAnsi" w:cstheme="minorHAnsi"/>
          <w:b/>
          <w:lang w:val="hr-HR"/>
        </w:rPr>
        <w:t xml:space="preserve">                                     </w:t>
      </w:r>
      <w:r w:rsidR="005678D1" w:rsidRPr="00B84F91">
        <w:rPr>
          <w:rFonts w:asciiTheme="minorHAnsi" w:hAnsiTheme="minorHAnsi" w:cstheme="minorHAnsi"/>
          <w:b/>
          <w:lang w:val="hr-HR"/>
        </w:rPr>
        <w:t>6</w:t>
      </w:r>
      <w:r w:rsidR="009D3C19" w:rsidRPr="00B84F91">
        <w:rPr>
          <w:rFonts w:asciiTheme="minorHAnsi" w:hAnsiTheme="minorHAnsi" w:cstheme="minorHAnsi"/>
          <w:b/>
          <w:lang w:val="hr-HR"/>
        </w:rPr>
        <w:t>2</w:t>
      </w:r>
      <w:r w:rsidR="00714FBA" w:rsidRPr="00B84F91">
        <w:rPr>
          <w:rFonts w:asciiTheme="minorHAnsi" w:hAnsiTheme="minorHAnsi" w:cstheme="minorHAnsi"/>
          <w:b/>
          <w:lang w:val="hr-HR"/>
        </w:rPr>
        <w:t xml:space="preserve"> izvršila</w:t>
      </w:r>
      <w:r w:rsidR="00ED6827" w:rsidRPr="00B84F91">
        <w:rPr>
          <w:rFonts w:asciiTheme="minorHAnsi" w:hAnsiTheme="minorHAnsi" w:cstheme="minorHAnsi"/>
          <w:b/>
          <w:lang w:val="hr-HR"/>
        </w:rPr>
        <w:t>ca</w:t>
      </w:r>
      <w:r w:rsidR="00ED6827" w:rsidRPr="00B84F91">
        <w:rPr>
          <w:rFonts w:asciiTheme="minorHAnsi" w:hAnsiTheme="minorHAnsi" w:cstheme="minorHAnsi"/>
          <w:lang w:val="hr-HR"/>
        </w:rPr>
        <w:t xml:space="preserve"> </w:t>
      </w:r>
    </w:p>
    <w:p w:rsidR="003009E7" w:rsidRDefault="003009E7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</w:p>
    <w:p w:rsidR="006114B6" w:rsidRPr="006E7EE5" w:rsidRDefault="00EB4615" w:rsidP="00583AA6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Od ukupno </w:t>
      </w:r>
      <w:r w:rsidR="005678D1" w:rsidRPr="006E7EE5">
        <w:rPr>
          <w:rFonts w:asciiTheme="minorHAnsi" w:hAnsiTheme="minorHAnsi" w:cstheme="minorHAnsi"/>
          <w:sz w:val="22"/>
          <w:lang w:val="hr-HR"/>
        </w:rPr>
        <w:t>6</w:t>
      </w:r>
      <w:r w:rsidR="009D3C19">
        <w:rPr>
          <w:rFonts w:asciiTheme="minorHAnsi" w:hAnsiTheme="minorHAnsi" w:cstheme="minorHAnsi"/>
          <w:sz w:val="22"/>
          <w:lang w:val="hr-HR"/>
        </w:rPr>
        <w:t>2</w:t>
      </w:r>
      <w:r w:rsidR="00714FBA" w:rsidRPr="006E7EE5">
        <w:rPr>
          <w:rFonts w:asciiTheme="minorHAnsi" w:hAnsiTheme="minorHAnsi" w:cstheme="minorHAnsi"/>
          <w:sz w:val="22"/>
          <w:lang w:val="hr-HR"/>
        </w:rPr>
        <w:t xml:space="preserve"> izvršila</w:t>
      </w:r>
      <w:r w:rsidRPr="006E7EE5">
        <w:rPr>
          <w:rFonts w:asciiTheme="minorHAnsi" w:hAnsiTheme="minorHAnsi" w:cstheme="minorHAnsi"/>
          <w:sz w:val="22"/>
          <w:lang w:val="hr-HR"/>
        </w:rPr>
        <w:t>ca</w:t>
      </w:r>
      <w:r w:rsidR="005678D1" w:rsidRPr="006E7EE5">
        <w:rPr>
          <w:rFonts w:asciiTheme="minorHAnsi" w:hAnsiTheme="minorHAnsi" w:cstheme="minorHAnsi"/>
          <w:sz w:val="22"/>
          <w:lang w:val="hr-HR"/>
        </w:rPr>
        <w:t xml:space="preserve">, </w:t>
      </w:r>
      <w:r w:rsidR="00B22B63">
        <w:rPr>
          <w:rFonts w:asciiTheme="minorHAnsi" w:hAnsiTheme="minorHAnsi" w:cstheme="minorHAnsi"/>
          <w:sz w:val="22"/>
          <w:lang w:val="hr-HR"/>
        </w:rPr>
        <w:t>do</w:t>
      </w:r>
      <w:r w:rsidR="009D3C19">
        <w:rPr>
          <w:rFonts w:asciiTheme="minorHAnsi" w:hAnsiTheme="minorHAnsi" w:cstheme="minorHAnsi"/>
          <w:sz w:val="22"/>
          <w:lang w:val="hr-HR"/>
        </w:rPr>
        <w:t xml:space="preserve"> sad</w:t>
      </w:r>
      <w:r w:rsidR="005678D1" w:rsidRPr="006E7EE5">
        <w:rPr>
          <w:rFonts w:asciiTheme="minorHAnsi" w:hAnsiTheme="minorHAnsi" w:cstheme="minorHAnsi"/>
          <w:sz w:val="22"/>
          <w:lang w:val="hr-HR"/>
        </w:rPr>
        <w:t>a</w:t>
      </w:r>
      <w:r w:rsidR="009D3C19">
        <w:rPr>
          <w:rFonts w:asciiTheme="minorHAnsi" w:hAnsiTheme="minorHAnsi" w:cstheme="minorHAnsi"/>
          <w:sz w:val="22"/>
          <w:lang w:val="hr-HR"/>
        </w:rPr>
        <w:t xml:space="preserve"> </w:t>
      </w:r>
      <w:r w:rsidR="005678D1" w:rsidRPr="006E7EE5">
        <w:rPr>
          <w:rFonts w:asciiTheme="minorHAnsi" w:hAnsiTheme="minorHAnsi" w:cstheme="minorHAnsi"/>
          <w:sz w:val="22"/>
          <w:lang w:val="hr-HR"/>
        </w:rPr>
        <w:t xml:space="preserve">je zaposleno, </w:t>
      </w:r>
      <w:r w:rsidR="00B22B63">
        <w:rPr>
          <w:rFonts w:asciiTheme="minorHAnsi" w:hAnsiTheme="minorHAnsi" w:cstheme="minorHAnsi"/>
          <w:sz w:val="22"/>
          <w:lang w:val="hr-HR"/>
        </w:rPr>
        <w:t>ugovorm o dijelu</w:t>
      </w:r>
      <w:r w:rsidR="009D3C19">
        <w:rPr>
          <w:rFonts w:asciiTheme="minorHAnsi" w:hAnsiTheme="minorHAnsi" w:cstheme="minorHAnsi"/>
          <w:sz w:val="22"/>
          <w:lang w:val="hr-HR"/>
        </w:rPr>
        <w:t>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A22918">
        <w:rPr>
          <w:rFonts w:asciiTheme="minorHAnsi" w:hAnsiTheme="minorHAnsi" w:cstheme="minorHAnsi"/>
          <w:sz w:val="22"/>
          <w:lang w:val="hr-HR"/>
        </w:rPr>
        <w:t>pored direktora, 3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izvršioca.</w:t>
      </w:r>
    </w:p>
    <w:p w:rsidR="00A22918" w:rsidRDefault="00180BB6" w:rsidP="00583AA6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U toku 20</w:t>
      </w:r>
      <w:r w:rsidR="00D075F9" w:rsidRPr="006E7EE5">
        <w:rPr>
          <w:rFonts w:asciiTheme="minorHAnsi" w:hAnsiTheme="minorHAnsi" w:cstheme="minorHAnsi"/>
          <w:sz w:val="22"/>
          <w:lang w:val="hr-HR"/>
        </w:rPr>
        <w:t>20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. godine, preuzimanjem </w:t>
      </w:r>
      <w:r w:rsidR="00D075F9" w:rsidRPr="006E7EE5">
        <w:rPr>
          <w:rFonts w:asciiTheme="minorHAnsi" w:hAnsiTheme="minorHAnsi" w:cstheme="minorHAnsi"/>
          <w:sz w:val="22"/>
          <w:lang w:val="hr-HR"/>
        </w:rPr>
        <w:t xml:space="preserve">predvidjenih </w:t>
      </w:r>
      <w:r w:rsidR="007F0754" w:rsidRPr="006E7EE5">
        <w:rPr>
          <w:rFonts w:asciiTheme="minorHAnsi" w:hAnsiTheme="minorHAnsi" w:cstheme="minorHAnsi"/>
          <w:sz w:val="22"/>
          <w:lang w:val="hr-HR"/>
        </w:rPr>
        <w:t>nadležnosti</w:t>
      </w:r>
      <w:r w:rsidR="00D075F9" w:rsidRPr="006E7EE5">
        <w:rPr>
          <w:rFonts w:asciiTheme="minorHAnsi" w:hAnsiTheme="minorHAnsi" w:cstheme="minorHAnsi"/>
          <w:sz w:val="22"/>
          <w:lang w:val="hr-HR"/>
        </w:rPr>
        <w:t>, broj zaposlenih će biti bitno</w:t>
      </w:r>
      <w:r w:rsidR="009D3C19">
        <w:rPr>
          <w:rFonts w:asciiTheme="minorHAnsi" w:hAnsiTheme="minorHAnsi" w:cstheme="minorHAnsi"/>
          <w:sz w:val="22"/>
          <w:lang w:val="hr-HR"/>
        </w:rPr>
        <w:t xml:space="preserve"> povećan, i biće</w:t>
      </w:r>
      <w:r w:rsidR="00D075F9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5678D1" w:rsidRPr="006E7EE5">
        <w:rPr>
          <w:rFonts w:asciiTheme="minorHAnsi" w:hAnsiTheme="minorHAnsi" w:cstheme="minorHAnsi"/>
          <w:sz w:val="22"/>
          <w:lang w:val="hr-HR"/>
        </w:rPr>
        <w:t>približno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ukupn</w:t>
      </w:r>
      <w:r w:rsidR="005678D1" w:rsidRPr="006E7EE5">
        <w:rPr>
          <w:rFonts w:asciiTheme="minorHAnsi" w:hAnsiTheme="minorHAnsi" w:cstheme="minorHAnsi"/>
          <w:sz w:val="22"/>
          <w:lang w:val="hr-HR"/>
        </w:rPr>
        <w:t>o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planiran</w:t>
      </w:r>
      <w:r w:rsidR="005678D1" w:rsidRPr="006E7EE5">
        <w:rPr>
          <w:rFonts w:asciiTheme="minorHAnsi" w:hAnsiTheme="minorHAnsi" w:cstheme="minorHAnsi"/>
          <w:sz w:val="22"/>
          <w:lang w:val="hr-HR"/>
        </w:rPr>
        <w:t xml:space="preserve">om </w:t>
      </w:r>
      <w:r w:rsidRPr="006E7EE5">
        <w:rPr>
          <w:rFonts w:asciiTheme="minorHAnsi" w:hAnsiTheme="minorHAnsi" w:cstheme="minorHAnsi"/>
          <w:sz w:val="22"/>
          <w:lang w:val="hr-HR"/>
        </w:rPr>
        <w:t>broj</w:t>
      </w:r>
      <w:r w:rsidR="005678D1" w:rsidRPr="006E7EE5">
        <w:rPr>
          <w:rFonts w:asciiTheme="minorHAnsi" w:hAnsiTheme="minorHAnsi" w:cstheme="minorHAnsi"/>
          <w:sz w:val="22"/>
          <w:lang w:val="hr-HR"/>
        </w:rPr>
        <w:t>u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zaposlenih.</w:t>
      </w:r>
      <w:r w:rsidR="00A22918">
        <w:rPr>
          <w:rFonts w:asciiTheme="minorHAnsi" w:hAnsiTheme="minorHAnsi" w:cstheme="minorHAnsi"/>
          <w:sz w:val="22"/>
          <w:lang w:val="hr-HR"/>
        </w:rPr>
        <w:t xml:space="preserve"> </w:t>
      </w:r>
    </w:p>
    <w:p w:rsidR="00180BB6" w:rsidRPr="006E7EE5" w:rsidRDefault="00A22918" w:rsidP="00583AA6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lastRenderedPageBreak/>
        <w:t xml:space="preserve">Svakako, </w:t>
      </w:r>
      <w:r w:rsidR="003B3CF5">
        <w:rPr>
          <w:rFonts w:asciiTheme="minorHAnsi" w:hAnsiTheme="minorHAnsi" w:cstheme="minorHAnsi"/>
          <w:sz w:val="22"/>
          <w:lang w:val="hr-HR"/>
        </w:rPr>
        <w:t xml:space="preserve">i u koliko se i daljebude odužilo sa razgraničenjem, </w:t>
      </w:r>
      <w:r>
        <w:rPr>
          <w:rFonts w:asciiTheme="minorHAnsi" w:hAnsiTheme="minorHAnsi" w:cstheme="minorHAnsi"/>
          <w:sz w:val="22"/>
          <w:lang w:val="hr-HR"/>
        </w:rPr>
        <w:t xml:space="preserve">broj zaposlenih će </w:t>
      </w:r>
      <w:r w:rsidR="003B3CF5">
        <w:rPr>
          <w:rFonts w:asciiTheme="minorHAnsi" w:hAnsiTheme="minorHAnsi" w:cstheme="minorHAnsi"/>
          <w:sz w:val="22"/>
          <w:lang w:val="hr-HR"/>
        </w:rPr>
        <w:t xml:space="preserve">vremenom rasti, </w:t>
      </w:r>
      <w:r>
        <w:rPr>
          <w:rFonts w:asciiTheme="minorHAnsi" w:hAnsiTheme="minorHAnsi" w:cstheme="minorHAnsi"/>
          <w:sz w:val="22"/>
          <w:lang w:val="hr-HR"/>
        </w:rPr>
        <w:t xml:space="preserve">jer </w:t>
      </w:r>
      <w:r w:rsidRPr="006E7EE5">
        <w:rPr>
          <w:rFonts w:asciiTheme="minorHAnsi" w:hAnsiTheme="minorHAnsi" w:cstheme="minorHAnsi"/>
          <w:sz w:val="22"/>
          <w:lang w:val="hr-HR"/>
        </w:rPr>
        <w:t>D</w:t>
      </w:r>
      <w:r w:rsidR="003B3CF5">
        <w:rPr>
          <w:rFonts w:asciiTheme="minorHAnsi" w:hAnsiTheme="minorHAnsi" w:cstheme="minorHAnsi"/>
          <w:sz w:val="22"/>
          <w:lang w:val="hr-HR"/>
        </w:rPr>
        <w:t>ruštvo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>
        <w:rPr>
          <w:rFonts w:asciiTheme="minorHAnsi" w:hAnsiTheme="minorHAnsi" w:cstheme="minorHAnsi"/>
          <w:sz w:val="22"/>
          <w:lang w:val="hr-HR"/>
        </w:rPr>
        <w:t>mora biti spremno za preuzimanje obaveza, kada bude d</w:t>
      </w:r>
      <w:r w:rsidR="003B3CF5">
        <w:rPr>
          <w:rFonts w:asciiTheme="minorHAnsi" w:hAnsiTheme="minorHAnsi" w:cstheme="minorHAnsi"/>
          <w:sz w:val="22"/>
          <w:lang w:val="hr-HR"/>
        </w:rPr>
        <w:t>ošlo do</w:t>
      </w:r>
      <w:r>
        <w:rPr>
          <w:rFonts w:asciiTheme="minorHAnsi" w:hAnsiTheme="minorHAnsi" w:cstheme="minorHAnsi"/>
          <w:sz w:val="22"/>
          <w:lang w:val="hr-HR"/>
        </w:rPr>
        <w:t xml:space="preserve"> prenos</w:t>
      </w:r>
      <w:r w:rsidR="003B3CF5">
        <w:rPr>
          <w:rFonts w:asciiTheme="minorHAnsi" w:hAnsiTheme="minorHAnsi" w:cstheme="minorHAnsi"/>
          <w:sz w:val="22"/>
          <w:lang w:val="hr-HR"/>
        </w:rPr>
        <w:t>a</w:t>
      </w:r>
      <w:r>
        <w:rPr>
          <w:rFonts w:asciiTheme="minorHAnsi" w:hAnsiTheme="minorHAnsi" w:cstheme="minorHAnsi"/>
          <w:sz w:val="22"/>
          <w:lang w:val="hr-HR"/>
        </w:rPr>
        <w:t xml:space="preserve"> ovlašćenja.</w:t>
      </w:r>
    </w:p>
    <w:p w:rsidR="004C4A36" w:rsidRPr="006E7EE5" w:rsidRDefault="00477639" w:rsidP="00CB644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120"/>
        <w:jc w:val="center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bookmarkStart w:id="5" w:name="_Toc29390046"/>
      <w:r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PRIKAZ ORGANIZACIONE ŠEME </w:t>
      </w:r>
      <w:r w:rsidR="0062528D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>DRUŠTVA</w:t>
      </w:r>
      <w:bookmarkEnd w:id="5"/>
    </w:p>
    <w:p w:rsidR="00EB4615" w:rsidRPr="006E7EE5" w:rsidRDefault="00573779" w:rsidP="00CB6448">
      <w:pPr>
        <w:tabs>
          <w:tab w:val="left" w:pos="0"/>
          <w:tab w:val="right" w:leader="dot" w:pos="7938"/>
        </w:tabs>
        <w:spacing w:after="120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3025F916" wp14:editId="3BD1840E">
            <wp:extent cx="5887085" cy="1693572"/>
            <wp:effectExtent l="57150" t="38100" r="5651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71F63" w:rsidRPr="006E7EE5" w:rsidRDefault="00EB4615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Statutom D</w:t>
      </w:r>
      <w:r w:rsidR="00D1008A" w:rsidRPr="006E7EE5">
        <w:rPr>
          <w:rFonts w:asciiTheme="minorHAnsi" w:hAnsiTheme="minorHAnsi" w:cstheme="minorHAnsi"/>
          <w:sz w:val="22"/>
          <w:lang w:val="hr-HR"/>
        </w:rPr>
        <w:t>OO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“Komunalno</w:t>
      </w:r>
      <w:r w:rsidR="006A072B" w:rsidRPr="006E7EE5">
        <w:rPr>
          <w:rFonts w:asciiTheme="minorHAnsi" w:hAnsiTheme="minorHAnsi" w:cstheme="minorHAnsi"/>
          <w:sz w:val="22"/>
          <w:lang w:val="hr-HR"/>
        </w:rPr>
        <w:t>/Komunale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” </w:t>
      </w:r>
      <w:r w:rsidR="00E70D7C" w:rsidRPr="006E7EE5">
        <w:rPr>
          <w:rFonts w:asciiTheme="minorHAnsi" w:hAnsiTheme="minorHAnsi" w:cstheme="minorHAnsi"/>
          <w:sz w:val="22"/>
          <w:lang w:val="hr-HR"/>
        </w:rPr>
        <w:t>Tuzi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62528D" w:rsidRPr="006E7EE5">
        <w:rPr>
          <w:rFonts w:asciiTheme="minorHAnsi" w:hAnsiTheme="minorHAnsi" w:cstheme="minorHAnsi"/>
          <w:sz w:val="22"/>
          <w:lang w:val="hr-HR"/>
        </w:rPr>
        <w:t>utvrđeno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je da su organi Društva Odbor direktora i Izvršni </w:t>
      </w:r>
      <w:r w:rsidR="0062528D" w:rsidRPr="006E7EE5">
        <w:rPr>
          <w:rFonts w:asciiTheme="minorHAnsi" w:hAnsiTheme="minorHAnsi" w:cstheme="minorHAnsi"/>
          <w:sz w:val="22"/>
          <w:lang w:val="hr-HR"/>
        </w:rPr>
        <w:t>direktor</w:t>
      </w:r>
      <w:r w:rsidRPr="006E7EE5">
        <w:rPr>
          <w:rFonts w:asciiTheme="minorHAnsi" w:hAnsiTheme="minorHAnsi" w:cstheme="minorHAnsi"/>
          <w:sz w:val="22"/>
          <w:lang w:val="hr-HR"/>
        </w:rPr>
        <w:t>.</w:t>
      </w:r>
      <w:r w:rsidR="00B84F91">
        <w:rPr>
          <w:rFonts w:asciiTheme="minorHAnsi" w:hAnsiTheme="minorHAnsi" w:cstheme="minorHAnsi"/>
          <w:sz w:val="22"/>
          <w:lang w:val="hr-HR"/>
        </w:rPr>
        <w:t xml:space="preserve"> 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Kao organizacioni djelovi propisani su Tehnički i Ekonomsko-pravni </w:t>
      </w:r>
      <w:r w:rsidR="0062528D" w:rsidRPr="006E7EE5">
        <w:rPr>
          <w:rFonts w:asciiTheme="minorHAnsi" w:hAnsiTheme="minorHAnsi" w:cstheme="minorHAnsi"/>
          <w:sz w:val="22"/>
          <w:lang w:val="hr-HR"/>
        </w:rPr>
        <w:t>sektor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u okviru kojih </w:t>
      </w:r>
      <w:r w:rsidR="00D1008A" w:rsidRPr="006E7EE5">
        <w:rPr>
          <w:rFonts w:asciiTheme="minorHAnsi" w:hAnsiTheme="minorHAnsi" w:cstheme="minorHAnsi"/>
          <w:sz w:val="22"/>
          <w:lang w:val="hr-HR"/>
        </w:rPr>
        <w:t>su organizovani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manji organizacioni djelovi</w:t>
      </w:r>
      <w:r w:rsidR="00171F63" w:rsidRPr="006E7EE5">
        <w:rPr>
          <w:rFonts w:asciiTheme="minorHAnsi" w:hAnsiTheme="minorHAnsi" w:cstheme="minorHAnsi"/>
          <w:sz w:val="22"/>
          <w:lang w:val="hr-HR"/>
        </w:rPr>
        <w:t>.</w:t>
      </w:r>
    </w:p>
    <w:p w:rsidR="00171F63" w:rsidRPr="002873A3" w:rsidRDefault="00171F63" w:rsidP="00CB6448">
      <w:pPr>
        <w:spacing w:after="120"/>
        <w:jc w:val="both"/>
        <w:rPr>
          <w:rFonts w:asciiTheme="minorHAnsi" w:hAnsiTheme="minorHAnsi" w:cstheme="minorHAnsi"/>
          <w:b/>
          <w:sz w:val="22"/>
          <w:lang w:val="hr-HR"/>
        </w:rPr>
      </w:pPr>
      <w:r w:rsidRPr="002873A3">
        <w:rPr>
          <w:rFonts w:asciiTheme="minorHAnsi" w:hAnsiTheme="minorHAnsi" w:cstheme="minorHAnsi"/>
          <w:b/>
          <w:sz w:val="22"/>
          <w:lang w:val="hr-HR"/>
        </w:rPr>
        <w:t>Tehnički sektor čine:</w:t>
      </w:r>
    </w:p>
    <w:p w:rsidR="00BA2AC7" w:rsidRPr="006E7EE5" w:rsidRDefault="00BA2AC7" w:rsidP="00CB6448">
      <w:pPr>
        <w:pStyle w:val="ListParagraph"/>
        <w:numPr>
          <w:ilvl w:val="0"/>
          <w:numId w:val="31"/>
        </w:numPr>
        <w:spacing w:after="120" w:line="276" w:lineRule="auto"/>
        <w:jc w:val="both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Služba vodovod i kanalizacija</w:t>
      </w:r>
    </w:p>
    <w:p w:rsidR="00171F63" w:rsidRPr="006E7EE5" w:rsidRDefault="00BA2AC7" w:rsidP="00CB6448">
      <w:pPr>
        <w:pStyle w:val="ListParagraph"/>
        <w:numPr>
          <w:ilvl w:val="0"/>
          <w:numId w:val="31"/>
        </w:numPr>
        <w:spacing w:after="120" w:line="276" w:lineRule="auto"/>
        <w:jc w:val="both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Služba čistoće</w:t>
      </w:r>
    </w:p>
    <w:p w:rsidR="00D4746C" w:rsidRPr="006E7EE5" w:rsidRDefault="00BA2AC7" w:rsidP="00CB6448">
      <w:pPr>
        <w:pStyle w:val="ListParagraph"/>
        <w:numPr>
          <w:ilvl w:val="0"/>
          <w:numId w:val="31"/>
        </w:numPr>
        <w:spacing w:after="120" w:line="276" w:lineRule="auto"/>
        <w:jc w:val="both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Služba javne rasvjete</w:t>
      </w:r>
    </w:p>
    <w:p w:rsidR="00BA2AC7" w:rsidRPr="006E7EE5" w:rsidRDefault="00BA2AC7" w:rsidP="00CB6448">
      <w:pPr>
        <w:pStyle w:val="ListParagraph"/>
        <w:numPr>
          <w:ilvl w:val="0"/>
          <w:numId w:val="31"/>
        </w:numPr>
        <w:spacing w:after="120" w:line="276" w:lineRule="auto"/>
        <w:jc w:val="both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Služba za održavanje lokalnih puteva, pijaca i drugih javnih površinea</w:t>
      </w:r>
    </w:p>
    <w:p w:rsidR="00A11857" w:rsidRDefault="00BA2AC7" w:rsidP="00CB6448">
      <w:pPr>
        <w:pStyle w:val="ListParagraph"/>
        <w:numPr>
          <w:ilvl w:val="0"/>
          <w:numId w:val="31"/>
        </w:numPr>
        <w:spacing w:after="120" w:line="276" w:lineRule="auto"/>
        <w:jc w:val="both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Služba pijaca parkinga, garaža i autobuske stanice</w:t>
      </w:r>
    </w:p>
    <w:p w:rsidR="00171F63" w:rsidRPr="002873A3" w:rsidRDefault="00171F63" w:rsidP="00583AA6">
      <w:pPr>
        <w:spacing w:after="120"/>
        <w:jc w:val="both"/>
        <w:rPr>
          <w:rFonts w:asciiTheme="minorHAnsi" w:hAnsiTheme="minorHAnsi" w:cstheme="minorHAnsi"/>
          <w:b/>
          <w:lang w:val="hr-HR"/>
        </w:rPr>
      </w:pPr>
      <w:r w:rsidRPr="002873A3">
        <w:rPr>
          <w:rFonts w:asciiTheme="minorHAnsi" w:hAnsiTheme="minorHAnsi" w:cstheme="minorHAnsi"/>
          <w:b/>
          <w:lang w:val="hr-HR"/>
        </w:rPr>
        <w:t>Ekonomsko- pravni čine</w:t>
      </w:r>
      <w:r w:rsidR="00D4746C" w:rsidRPr="002873A3">
        <w:rPr>
          <w:rFonts w:asciiTheme="minorHAnsi" w:hAnsiTheme="minorHAnsi" w:cstheme="minorHAnsi"/>
          <w:b/>
          <w:lang w:val="hr-HR"/>
        </w:rPr>
        <w:t>:</w:t>
      </w:r>
    </w:p>
    <w:p w:rsidR="00D4746C" w:rsidRPr="006E7EE5" w:rsidRDefault="00D4746C" w:rsidP="00583AA6">
      <w:pPr>
        <w:pStyle w:val="ListParagraph"/>
        <w:numPr>
          <w:ilvl w:val="0"/>
          <w:numId w:val="31"/>
        </w:numPr>
        <w:spacing w:after="120" w:line="276" w:lineRule="auto"/>
        <w:jc w:val="both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Služba finansijsko komercijalnih poslova i</w:t>
      </w:r>
    </w:p>
    <w:p w:rsidR="00D4746C" w:rsidRPr="006E7EE5" w:rsidRDefault="00D4746C" w:rsidP="00583AA6">
      <w:pPr>
        <w:pStyle w:val="ListParagraph"/>
        <w:numPr>
          <w:ilvl w:val="0"/>
          <w:numId w:val="31"/>
        </w:numPr>
        <w:spacing w:after="120" w:line="276" w:lineRule="auto"/>
        <w:jc w:val="both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Služba opštih i pravnih poslova</w:t>
      </w:r>
    </w:p>
    <w:p w:rsidR="00D4746C" w:rsidRPr="006E7EE5" w:rsidRDefault="00D4746C" w:rsidP="00583AA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tabs>
          <w:tab w:val="left" w:pos="669"/>
        </w:tabs>
        <w:spacing w:after="120"/>
        <w:contextualSpacing/>
        <w:jc w:val="center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bookmarkStart w:id="6" w:name="_Toc29390047"/>
      <w:r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>V PROGRAMSKE AKTIVNOSTI DRUŠTVA</w:t>
      </w:r>
      <w:bookmarkEnd w:id="6"/>
    </w:p>
    <w:p w:rsidR="005330D0" w:rsidRPr="006E7EE5" w:rsidRDefault="004C4A36" w:rsidP="00583AA6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Progra</w:t>
      </w:r>
      <w:r w:rsidR="00263AC8" w:rsidRPr="006E7EE5">
        <w:rPr>
          <w:rFonts w:asciiTheme="minorHAnsi" w:hAnsiTheme="minorHAnsi" w:cstheme="minorHAnsi"/>
          <w:sz w:val="22"/>
          <w:lang w:val="hr-HR"/>
        </w:rPr>
        <w:t xml:space="preserve">mske aktivnosti </w:t>
      </w:r>
      <w:r w:rsidR="00A47642" w:rsidRPr="006E7EE5">
        <w:rPr>
          <w:rFonts w:asciiTheme="minorHAnsi" w:hAnsiTheme="minorHAnsi" w:cstheme="minorHAnsi"/>
          <w:sz w:val="22"/>
          <w:lang w:val="hr-HR"/>
        </w:rPr>
        <w:t>Društva</w:t>
      </w:r>
      <w:r w:rsidR="00263AC8" w:rsidRPr="006E7EE5">
        <w:rPr>
          <w:rFonts w:asciiTheme="minorHAnsi" w:hAnsiTheme="minorHAnsi" w:cstheme="minorHAnsi"/>
          <w:sz w:val="22"/>
          <w:lang w:val="hr-HR"/>
        </w:rPr>
        <w:t xml:space="preserve"> u 20</w:t>
      </w:r>
      <w:r w:rsidR="00BA2AC7" w:rsidRPr="006E7EE5">
        <w:rPr>
          <w:rFonts w:asciiTheme="minorHAnsi" w:hAnsiTheme="minorHAnsi" w:cstheme="minorHAnsi"/>
          <w:sz w:val="22"/>
          <w:lang w:val="hr-HR"/>
        </w:rPr>
        <w:t>20</w:t>
      </w:r>
      <w:r w:rsidRPr="006E7EE5">
        <w:rPr>
          <w:rFonts w:asciiTheme="minorHAnsi" w:hAnsiTheme="minorHAnsi" w:cstheme="minorHAnsi"/>
          <w:sz w:val="22"/>
          <w:lang w:val="hr-HR"/>
        </w:rPr>
        <w:t>.</w:t>
      </w:r>
      <w:r w:rsidR="008D011D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godini </w:t>
      </w:r>
      <w:r w:rsidR="005330D0" w:rsidRPr="006E7EE5">
        <w:rPr>
          <w:rFonts w:asciiTheme="minorHAnsi" w:hAnsiTheme="minorHAnsi" w:cstheme="minorHAnsi"/>
          <w:sz w:val="22"/>
          <w:lang w:val="hr-HR"/>
        </w:rPr>
        <w:t>realizovaće se u skladu sa  planiranim obimom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poslova i procjeni </w:t>
      </w:r>
      <w:r w:rsidR="005330D0" w:rsidRPr="006E7EE5">
        <w:rPr>
          <w:rFonts w:asciiTheme="minorHAnsi" w:hAnsiTheme="minorHAnsi" w:cstheme="minorHAnsi"/>
          <w:sz w:val="22"/>
          <w:lang w:val="hr-HR"/>
        </w:rPr>
        <w:t>godišnjih prihoda i rashoda</w:t>
      </w:r>
      <w:r w:rsidR="007F0754" w:rsidRPr="006E7EE5">
        <w:rPr>
          <w:rFonts w:asciiTheme="minorHAnsi" w:hAnsiTheme="minorHAnsi" w:cstheme="minorHAnsi"/>
          <w:sz w:val="22"/>
          <w:lang w:val="hr-HR"/>
        </w:rPr>
        <w:t>,</w:t>
      </w:r>
      <w:r w:rsidR="005330D0" w:rsidRPr="006E7EE5">
        <w:rPr>
          <w:rFonts w:asciiTheme="minorHAnsi" w:hAnsiTheme="minorHAnsi" w:cstheme="minorHAnsi"/>
          <w:sz w:val="22"/>
          <w:lang w:val="hr-HR"/>
        </w:rPr>
        <w:t xml:space="preserve"> i 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za svaku djelatnost pojedinačno.</w:t>
      </w:r>
    </w:p>
    <w:p w:rsidR="004C4A36" w:rsidRPr="003B3CF5" w:rsidRDefault="00E14473" w:rsidP="00583AA6">
      <w:pPr>
        <w:pStyle w:val="ListParagraph"/>
        <w:spacing w:after="120" w:line="276" w:lineRule="auto"/>
        <w:rPr>
          <w:rFonts w:asciiTheme="minorHAnsi" w:hAnsiTheme="minorHAnsi" w:cstheme="minorHAnsi"/>
          <w:b/>
          <w:lang w:val="hr-HR"/>
        </w:rPr>
      </w:pPr>
      <w:r w:rsidRPr="003B3CF5">
        <w:rPr>
          <w:rFonts w:asciiTheme="minorHAnsi" w:hAnsiTheme="minorHAnsi" w:cstheme="minorHAnsi"/>
          <w:b/>
          <w:lang w:val="hr-HR"/>
        </w:rPr>
        <w:t>Ovaj program</w:t>
      </w:r>
      <w:r w:rsidR="004C4A36" w:rsidRPr="003B3CF5">
        <w:rPr>
          <w:rFonts w:asciiTheme="minorHAnsi" w:hAnsiTheme="minorHAnsi" w:cstheme="minorHAnsi"/>
          <w:b/>
          <w:lang w:val="hr-HR"/>
        </w:rPr>
        <w:t xml:space="preserve"> sadrži:</w:t>
      </w:r>
    </w:p>
    <w:p w:rsidR="00BA2AC7" w:rsidRPr="00B84F91" w:rsidRDefault="00BA2AC7" w:rsidP="00583AA6">
      <w:pPr>
        <w:pStyle w:val="ListParagraph"/>
        <w:numPr>
          <w:ilvl w:val="0"/>
          <w:numId w:val="40"/>
        </w:numPr>
        <w:spacing w:after="120" w:line="276" w:lineRule="auto"/>
        <w:rPr>
          <w:rFonts w:asciiTheme="minorHAnsi" w:hAnsiTheme="minorHAnsi" w:cstheme="minorHAnsi"/>
          <w:lang w:val="hr-HR"/>
        </w:rPr>
      </w:pPr>
      <w:r w:rsidRPr="00B84F91">
        <w:rPr>
          <w:rFonts w:asciiTheme="minorHAnsi" w:hAnsiTheme="minorHAnsi" w:cstheme="minorHAnsi"/>
          <w:lang w:val="hr-HR"/>
        </w:rPr>
        <w:t>Program vodosnadbjevanja</w:t>
      </w:r>
    </w:p>
    <w:p w:rsidR="004C4A36" w:rsidRPr="00B84F91" w:rsidRDefault="004C4A36" w:rsidP="00583AA6">
      <w:pPr>
        <w:pStyle w:val="ListParagraph"/>
        <w:numPr>
          <w:ilvl w:val="0"/>
          <w:numId w:val="40"/>
        </w:numPr>
        <w:spacing w:after="120" w:line="276" w:lineRule="auto"/>
        <w:rPr>
          <w:rFonts w:asciiTheme="minorHAnsi" w:hAnsiTheme="minorHAnsi" w:cstheme="minorHAnsi"/>
          <w:lang w:val="hr-HR"/>
        </w:rPr>
      </w:pPr>
      <w:r w:rsidRPr="00B84F91">
        <w:rPr>
          <w:rFonts w:asciiTheme="minorHAnsi" w:hAnsiTheme="minorHAnsi" w:cstheme="minorHAnsi"/>
          <w:lang w:val="hr-HR"/>
        </w:rPr>
        <w:t>P</w:t>
      </w:r>
      <w:r w:rsidR="008211B2" w:rsidRPr="00B84F91">
        <w:rPr>
          <w:rFonts w:asciiTheme="minorHAnsi" w:hAnsiTheme="minorHAnsi" w:cstheme="minorHAnsi"/>
          <w:lang w:val="hr-HR"/>
        </w:rPr>
        <w:t>rogram održavanja čistoće grada;</w:t>
      </w:r>
    </w:p>
    <w:p w:rsidR="005941D0" w:rsidRPr="00B84F91" w:rsidRDefault="005941D0" w:rsidP="00CB6448">
      <w:pPr>
        <w:pStyle w:val="ListParagraph"/>
        <w:numPr>
          <w:ilvl w:val="0"/>
          <w:numId w:val="40"/>
        </w:numPr>
        <w:spacing w:after="120" w:line="276" w:lineRule="auto"/>
        <w:rPr>
          <w:rFonts w:asciiTheme="minorHAnsi" w:hAnsiTheme="minorHAnsi" w:cstheme="minorHAnsi"/>
          <w:lang w:val="hr-HR"/>
        </w:rPr>
      </w:pPr>
      <w:r w:rsidRPr="00B84F91">
        <w:rPr>
          <w:rFonts w:asciiTheme="minorHAnsi" w:hAnsiTheme="minorHAnsi" w:cstheme="minorHAnsi"/>
          <w:lang w:val="hr-HR"/>
        </w:rPr>
        <w:t xml:space="preserve">Program održavanja </w:t>
      </w:r>
      <w:r w:rsidR="00BA2AC7" w:rsidRPr="00B84F91">
        <w:rPr>
          <w:rFonts w:asciiTheme="minorHAnsi" w:hAnsiTheme="minorHAnsi" w:cstheme="minorHAnsi"/>
          <w:lang w:val="hr-HR"/>
        </w:rPr>
        <w:t>lokalnih puteva</w:t>
      </w:r>
      <w:r w:rsidR="0013001D" w:rsidRPr="00B84F91">
        <w:rPr>
          <w:rFonts w:asciiTheme="minorHAnsi" w:hAnsiTheme="minorHAnsi" w:cstheme="minorHAnsi"/>
          <w:lang w:val="hr-HR"/>
        </w:rPr>
        <w:t>, grob</w:t>
      </w:r>
      <w:r w:rsidR="007F0754" w:rsidRPr="00B84F91">
        <w:rPr>
          <w:rFonts w:asciiTheme="minorHAnsi" w:hAnsiTheme="minorHAnsi" w:cstheme="minorHAnsi"/>
          <w:lang w:val="hr-HR"/>
        </w:rPr>
        <w:t>lja</w:t>
      </w:r>
      <w:r w:rsidR="00BA2AC7" w:rsidRPr="00B84F91">
        <w:rPr>
          <w:rFonts w:asciiTheme="minorHAnsi" w:hAnsiTheme="minorHAnsi" w:cstheme="minorHAnsi"/>
          <w:lang w:val="hr-HR"/>
        </w:rPr>
        <w:t xml:space="preserve">  </w:t>
      </w:r>
      <w:r w:rsidR="004B3068" w:rsidRPr="00B84F91">
        <w:rPr>
          <w:rFonts w:asciiTheme="minorHAnsi" w:hAnsiTheme="minorHAnsi" w:cstheme="minorHAnsi"/>
          <w:lang w:val="hr-HR"/>
        </w:rPr>
        <w:t xml:space="preserve">i drugih </w:t>
      </w:r>
      <w:r w:rsidRPr="00B84F91">
        <w:rPr>
          <w:rFonts w:asciiTheme="minorHAnsi" w:hAnsiTheme="minorHAnsi" w:cstheme="minorHAnsi"/>
          <w:lang w:val="hr-HR"/>
        </w:rPr>
        <w:t>javnih površina</w:t>
      </w:r>
      <w:r w:rsidR="008211B2" w:rsidRPr="00B84F91">
        <w:rPr>
          <w:rFonts w:asciiTheme="minorHAnsi" w:hAnsiTheme="minorHAnsi" w:cstheme="minorHAnsi"/>
          <w:lang w:val="hr-HR"/>
        </w:rPr>
        <w:t>;</w:t>
      </w:r>
    </w:p>
    <w:p w:rsidR="004C4A36" w:rsidRPr="00B84F91" w:rsidRDefault="004C4A36" w:rsidP="00CB6448">
      <w:pPr>
        <w:pStyle w:val="ListParagraph"/>
        <w:numPr>
          <w:ilvl w:val="0"/>
          <w:numId w:val="40"/>
        </w:numPr>
        <w:spacing w:after="120" w:line="276" w:lineRule="auto"/>
        <w:rPr>
          <w:rFonts w:asciiTheme="minorHAnsi" w:hAnsiTheme="minorHAnsi" w:cstheme="minorHAnsi"/>
          <w:lang w:val="hr-HR"/>
        </w:rPr>
      </w:pPr>
      <w:r w:rsidRPr="00B84F91">
        <w:rPr>
          <w:rFonts w:asciiTheme="minorHAnsi" w:hAnsiTheme="minorHAnsi" w:cstheme="minorHAnsi"/>
          <w:lang w:val="hr-HR"/>
        </w:rPr>
        <w:t>Program odr</w:t>
      </w:r>
      <w:r w:rsidR="008211B2" w:rsidRPr="00B84F91">
        <w:rPr>
          <w:rFonts w:asciiTheme="minorHAnsi" w:hAnsiTheme="minorHAnsi" w:cstheme="minorHAnsi"/>
          <w:lang w:val="hr-HR"/>
        </w:rPr>
        <w:t>žavanja pijaca</w:t>
      </w:r>
      <w:r w:rsidR="00BA2AC7" w:rsidRPr="00B84F91">
        <w:rPr>
          <w:rFonts w:asciiTheme="minorHAnsi" w:hAnsiTheme="minorHAnsi" w:cstheme="minorHAnsi"/>
          <w:lang w:val="hr-HR"/>
        </w:rPr>
        <w:t>, parkinga, garaža i autobuske stanice</w:t>
      </w:r>
      <w:r w:rsidR="008211B2" w:rsidRPr="00B84F91">
        <w:rPr>
          <w:rFonts w:asciiTheme="minorHAnsi" w:hAnsiTheme="minorHAnsi" w:cstheme="minorHAnsi"/>
          <w:lang w:val="hr-HR"/>
        </w:rPr>
        <w:t>;</w:t>
      </w:r>
    </w:p>
    <w:p w:rsidR="004C4A36" w:rsidRPr="00B84F91" w:rsidRDefault="004C4A36" w:rsidP="00CB6448">
      <w:pPr>
        <w:pStyle w:val="ListParagraph"/>
        <w:numPr>
          <w:ilvl w:val="0"/>
          <w:numId w:val="40"/>
        </w:numPr>
        <w:spacing w:after="120" w:line="276" w:lineRule="auto"/>
        <w:rPr>
          <w:rFonts w:asciiTheme="minorHAnsi" w:hAnsiTheme="minorHAnsi" w:cstheme="minorHAnsi"/>
          <w:lang w:val="hr-HR"/>
        </w:rPr>
      </w:pPr>
      <w:r w:rsidRPr="00B84F91">
        <w:rPr>
          <w:rFonts w:asciiTheme="minorHAnsi" w:hAnsiTheme="minorHAnsi" w:cstheme="minorHAnsi"/>
          <w:lang w:val="hr-HR"/>
        </w:rPr>
        <w:t>Program održava</w:t>
      </w:r>
      <w:r w:rsidR="008211B2" w:rsidRPr="00B84F91">
        <w:rPr>
          <w:rFonts w:asciiTheme="minorHAnsi" w:hAnsiTheme="minorHAnsi" w:cstheme="minorHAnsi"/>
          <w:lang w:val="hr-HR"/>
        </w:rPr>
        <w:t xml:space="preserve">nja </w:t>
      </w:r>
      <w:r w:rsidR="007F0754" w:rsidRPr="00B84F91">
        <w:rPr>
          <w:rFonts w:asciiTheme="minorHAnsi" w:hAnsiTheme="minorHAnsi" w:cstheme="minorHAnsi"/>
          <w:lang w:val="hr-HR"/>
        </w:rPr>
        <w:t>javne rasvjete i svjetlosne signalizacije</w:t>
      </w:r>
      <w:r w:rsidR="00D80AE7" w:rsidRPr="00B84F91">
        <w:rPr>
          <w:rFonts w:asciiTheme="minorHAnsi" w:hAnsiTheme="minorHAnsi" w:cstheme="minorHAnsi"/>
          <w:lang w:val="hr-HR"/>
        </w:rPr>
        <w:t xml:space="preserve"> i</w:t>
      </w:r>
    </w:p>
    <w:p w:rsidR="00D80AE7" w:rsidRPr="00B84F91" w:rsidRDefault="00D80AE7" w:rsidP="00CB6448">
      <w:pPr>
        <w:pStyle w:val="ListParagraph"/>
        <w:numPr>
          <w:ilvl w:val="0"/>
          <w:numId w:val="40"/>
        </w:numPr>
        <w:spacing w:after="120" w:line="276" w:lineRule="auto"/>
        <w:rPr>
          <w:rFonts w:asciiTheme="minorHAnsi" w:hAnsiTheme="minorHAnsi" w:cstheme="minorHAnsi"/>
          <w:lang w:val="hr-HR"/>
        </w:rPr>
      </w:pPr>
      <w:r w:rsidRPr="00B84F91">
        <w:rPr>
          <w:rFonts w:asciiTheme="minorHAnsi" w:hAnsiTheme="minorHAnsi" w:cstheme="minorHAnsi"/>
          <w:lang w:val="hr-HR"/>
        </w:rPr>
        <w:t>Ostale programske aktivnosti</w:t>
      </w:r>
    </w:p>
    <w:p w:rsidR="00340ABC" w:rsidRPr="006E7EE5" w:rsidRDefault="00340ABC" w:rsidP="00CB644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before="0" w:after="120"/>
        <w:jc w:val="center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bookmarkStart w:id="7" w:name="_Toc29390048"/>
      <w:r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lastRenderedPageBreak/>
        <w:t>V-1  PROGRAM VODOSNADBIJEVANJA</w:t>
      </w:r>
      <w:bookmarkEnd w:id="7"/>
    </w:p>
    <w:p w:rsidR="00340ABC" w:rsidRPr="00B84F91" w:rsidRDefault="00340ABC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B84F91">
        <w:rPr>
          <w:rFonts w:asciiTheme="minorHAnsi" w:hAnsiTheme="minorHAnsi" w:cstheme="minorHAnsi"/>
          <w:sz w:val="22"/>
          <w:lang w:val="hr-HR"/>
        </w:rPr>
        <w:t>Zbog osjetljivosti</w:t>
      </w:r>
      <w:r w:rsidR="00745AF7" w:rsidRPr="00B84F91">
        <w:rPr>
          <w:rFonts w:asciiTheme="minorHAnsi" w:hAnsiTheme="minorHAnsi" w:cstheme="minorHAnsi"/>
          <w:sz w:val="22"/>
          <w:lang w:val="hr-HR"/>
        </w:rPr>
        <w:t xml:space="preserve"> ovog pitanja</w:t>
      </w:r>
      <w:r w:rsidR="009D3C19" w:rsidRPr="00B84F91">
        <w:rPr>
          <w:rFonts w:asciiTheme="minorHAnsi" w:hAnsiTheme="minorHAnsi" w:cstheme="minorHAnsi"/>
          <w:sz w:val="22"/>
          <w:lang w:val="hr-HR"/>
        </w:rPr>
        <w:t>, i povez</w:t>
      </w:r>
      <w:r w:rsidR="00E938B6" w:rsidRPr="00B84F91">
        <w:rPr>
          <w:rFonts w:asciiTheme="minorHAnsi" w:hAnsiTheme="minorHAnsi" w:cstheme="minorHAnsi"/>
          <w:sz w:val="22"/>
          <w:lang w:val="hr-HR"/>
        </w:rPr>
        <w:t>anosti sitema sa Glavnim gradom</w:t>
      </w:r>
      <w:r w:rsidR="00745AF7" w:rsidRPr="00B84F91">
        <w:rPr>
          <w:rFonts w:asciiTheme="minorHAnsi" w:hAnsiTheme="minorHAnsi" w:cstheme="minorHAnsi"/>
          <w:sz w:val="22"/>
          <w:lang w:val="hr-HR"/>
        </w:rPr>
        <w:t>, brigu o održavanju sistema vodosnadbijevanje, i naplatu troškova,  pod uslovima predvidjenim Sporazumom o razgraničenju i raspodjeli imovine sa Glavnim gradom, će do daljnj</w:t>
      </w:r>
      <w:r w:rsidR="009D3C19" w:rsidRPr="00B84F91">
        <w:rPr>
          <w:rFonts w:asciiTheme="minorHAnsi" w:hAnsiTheme="minorHAnsi" w:cstheme="minorHAnsi"/>
          <w:sz w:val="22"/>
          <w:lang w:val="hr-HR"/>
        </w:rPr>
        <w:t>e</w:t>
      </w:r>
      <w:r w:rsidR="00745AF7" w:rsidRPr="00B84F91">
        <w:rPr>
          <w:rFonts w:asciiTheme="minorHAnsi" w:hAnsiTheme="minorHAnsi" w:cstheme="minorHAnsi"/>
          <w:sz w:val="22"/>
          <w:lang w:val="hr-HR"/>
        </w:rPr>
        <w:t>g voditi DOO „Vodovod“ Podgorica. Do tad</w:t>
      </w:r>
      <w:r w:rsidR="00583AA6">
        <w:rPr>
          <w:rFonts w:asciiTheme="minorHAnsi" w:hAnsiTheme="minorHAnsi" w:cstheme="minorHAnsi"/>
          <w:sz w:val="22"/>
          <w:lang w:val="hr-HR"/>
        </w:rPr>
        <w:t>a će, D.O.O „Komunalno/Komunale</w:t>
      </w:r>
      <w:r w:rsidR="00745AF7" w:rsidRPr="00B84F91">
        <w:rPr>
          <w:rFonts w:asciiTheme="minorHAnsi" w:hAnsiTheme="minorHAnsi" w:cstheme="minorHAnsi"/>
          <w:sz w:val="22"/>
          <w:lang w:val="hr-HR"/>
        </w:rPr>
        <w:t xml:space="preserve">“ Tuzi, preuzeti odredjene mjere i korake, u cilju stvaranja uslova, kako bi </w:t>
      </w:r>
      <w:r w:rsidR="00583AA6">
        <w:rPr>
          <w:rFonts w:asciiTheme="minorHAnsi" w:hAnsiTheme="minorHAnsi" w:cstheme="minorHAnsi"/>
          <w:sz w:val="22"/>
          <w:lang w:val="hr-HR"/>
        </w:rPr>
        <w:t xml:space="preserve">se osposobilo da u što kraćem roku </w:t>
      </w:r>
      <w:r w:rsidR="00745AF7" w:rsidRPr="00B84F91">
        <w:rPr>
          <w:rFonts w:asciiTheme="minorHAnsi" w:hAnsiTheme="minorHAnsi" w:cstheme="minorHAnsi"/>
          <w:sz w:val="22"/>
          <w:lang w:val="hr-HR"/>
        </w:rPr>
        <w:t>preuz</w:t>
      </w:r>
      <w:r w:rsidR="00583AA6">
        <w:rPr>
          <w:rFonts w:asciiTheme="minorHAnsi" w:hAnsiTheme="minorHAnsi" w:cstheme="minorHAnsi"/>
          <w:sz w:val="22"/>
          <w:lang w:val="hr-HR"/>
        </w:rPr>
        <w:t>me</w:t>
      </w:r>
      <w:r w:rsidR="00745AF7" w:rsidRPr="00B84F91">
        <w:rPr>
          <w:rFonts w:asciiTheme="minorHAnsi" w:hAnsiTheme="minorHAnsi" w:cstheme="minorHAnsi"/>
          <w:sz w:val="22"/>
          <w:lang w:val="hr-HR"/>
        </w:rPr>
        <w:t xml:space="preserve"> kompletnu brigu o vodsnadbijevanju gradjana Tuzi. </w:t>
      </w:r>
      <w:r w:rsidR="00877375" w:rsidRPr="00B84F91">
        <w:rPr>
          <w:rFonts w:asciiTheme="minorHAnsi" w:hAnsiTheme="minorHAnsi" w:cstheme="minorHAnsi"/>
          <w:sz w:val="22"/>
          <w:lang w:val="hr-HR"/>
        </w:rPr>
        <w:t>U medju</w:t>
      </w:r>
      <w:r w:rsidR="00583AA6">
        <w:rPr>
          <w:rFonts w:asciiTheme="minorHAnsi" w:hAnsiTheme="minorHAnsi" w:cstheme="minorHAnsi"/>
          <w:sz w:val="22"/>
          <w:lang w:val="hr-HR"/>
        </w:rPr>
        <w:t>vremenu, DOO „Komunalno/Komunale“</w:t>
      </w:r>
      <w:r w:rsidR="00877375" w:rsidRPr="00B84F91">
        <w:rPr>
          <w:rFonts w:asciiTheme="minorHAnsi" w:hAnsiTheme="minorHAnsi" w:cstheme="minorHAnsi"/>
          <w:sz w:val="22"/>
          <w:lang w:val="hr-HR"/>
        </w:rPr>
        <w:t xml:space="preserve">, će, u saradnji sa Opštinom, a po potrebi, snadbijevati vodom </w:t>
      </w:r>
      <w:r w:rsidR="00883CD6" w:rsidRPr="00B84F91">
        <w:rPr>
          <w:rFonts w:asciiTheme="minorHAnsi" w:hAnsiTheme="minorHAnsi" w:cstheme="minorHAnsi"/>
          <w:sz w:val="22"/>
          <w:lang w:val="hr-HR"/>
        </w:rPr>
        <w:t xml:space="preserve">stanovnike </w:t>
      </w:r>
      <w:r w:rsidR="00877375" w:rsidRPr="00B84F91">
        <w:rPr>
          <w:rFonts w:asciiTheme="minorHAnsi" w:hAnsiTheme="minorHAnsi" w:cstheme="minorHAnsi"/>
          <w:sz w:val="22"/>
          <w:lang w:val="hr-HR"/>
        </w:rPr>
        <w:t>brdsk</w:t>
      </w:r>
      <w:r w:rsidR="00883CD6" w:rsidRPr="00B84F91">
        <w:rPr>
          <w:rFonts w:asciiTheme="minorHAnsi" w:hAnsiTheme="minorHAnsi" w:cstheme="minorHAnsi"/>
          <w:sz w:val="22"/>
          <w:lang w:val="hr-HR"/>
        </w:rPr>
        <w:t>ih</w:t>
      </w:r>
      <w:r w:rsidR="00877375" w:rsidRPr="00B84F91">
        <w:rPr>
          <w:rFonts w:asciiTheme="minorHAnsi" w:hAnsiTheme="minorHAnsi" w:cstheme="minorHAnsi"/>
          <w:sz w:val="22"/>
          <w:lang w:val="hr-HR"/>
        </w:rPr>
        <w:t xml:space="preserve"> područja</w:t>
      </w:r>
      <w:r w:rsidR="00883CD6" w:rsidRPr="00B84F91">
        <w:rPr>
          <w:rFonts w:asciiTheme="minorHAnsi" w:hAnsiTheme="minorHAnsi" w:cstheme="minorHAnsi"/>
          <w:sz w:val="22"/>
          <w:lang w:val="hr-HR"/>
        </w:rPr>
        <w:t>, koja nijesu pokrivena vodovod</w:t>
      </w:r>
      <w:r w:rsidR="00877375" w:rsidRPr="00B84F91">
        <w:rPr>
          <w:rFonts w:asciiTheme="minorHAnsi" w:hAnsiTheme="minorHAnsi" w:cstheme="minorHAnsi"/>
          <w:sz w:val="22"/>
          <w:lang w:val="hr-HR"/>
        </w:rPr>
        <w:t>nom mrežom, pod uslovima i prioritetima koje odredjuje Društvo.</w:t>
      </w:r>
      <w:r w:rsidRPr="00B84F91">
        <w:rPr>
          <w:rFonts w:asciiTheme="minorHAnsi" w:hAnsiTheme="minorHAnsi" w:cstheme="minorHAnsi"/>
          <w:sz w:val="22"/>
          <w:lang w:val="hr-HR"/>
        </w:rPr>
        <w:t xml:space="preserve"> </w:t>
      </w:r>
    </w:p>
    <w:p w:rsidR="002153EF" w:rsidRPr="006E7EE5" w:rsidRDefault="002153EF" w:rsidP="00CB644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120"/>
        <w:jc w:val="center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bookmarkStart w:id="8" w:name="_Toc29390049"/>
      <w:r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>V</w:t>
      </w:r>
      <w:r w:rsidR="005330D0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>-</w:t>
      </w:r>
      <w:r w:rsidR="00340ABC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>2</w:t>
      </w:r>
      <w:r w:rsidR="005330D0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="00D4746C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="00D7623F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>PROGRAM ODRŽAVANJA ČISTOĆE GRADA</w:t>
      </w:r>
      <w:bookmarkEnd w:id="8"/>
    </w:p>
    <w:p w:rsidR="004C4A36" w:rsidRPr="006E7EE5" w:rsidRDefault="004C4A36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Programom održavanja čistoće grada obuhvaćeni su radovi na održavanju čistoće ulica, trotoara, trgova i drugih uređenih i neuređenih javnih površina.</w:t>
      </w:r>
    </w:p>
    <w:p w:rsidR="004C4A36" w:rsidRPr="006E7EE5" w:rsidRDefault="004C4A36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Poslove održavanja čistoće  javnih površina  i odvoz komunalnog otpada sa tih površina vrši </w:t>
      </w:r>
      <w:r w:rsidR="00477639" w:rsidRPr="006E7EE5">
        <w:rPr>
          <w:rFonts w:asciiTheme="minorHAnsi" w:hAnsiTheme="minorHAnsi" w:cstheme="minorHAnsi"/>
          <w:sz w:val="22"/>
          <w:lang w:val="hr-HR"/>
        </w:rPr>
        <w:t>„</w:t>
      </w:r>
      <w:r w:rsidRPr="006E7EE5">
        <w:rPr>
          <w:rFonts w:asciiTheme="minorHAnsi" w:hAnsiTheme="minorHAnsi" w:cstheme="minorHAnsi"/>
          <w:sz w:val="22"/>
          <w:lang w:val="hr-HR"/>
        </w:rPr>
        <w:t>Komunalno</w:t>
      </w:r>
      <w:r w:rsidR="006A072B" w:rsidRPr="006E7EE5">
        <w:rPr>
          <w:rFonts w:asciiTheme="minorHAnsi" w:hAnsiTheme="minorHAnsi" w:cstheme="minorHAnsi"/>
          <w:sz w:val="22"/>
          <w:lang w:val="hr-HR"/>
        </w:rPr>
        <w:t>/Komunale</w:t>
      </w:r>
      <w:r w:rsidR="00477639" w:rsidRPr="006E7EE5">
        <w:rPr>
          <w:rFonts w:asciiTheme="minorHAnsi" w:hAnsiTheme="minorHAnsi" w:cstheme="minorHAnsi"/>
          <w:sz w:val="22"/>
          <w:lang w:val="hr-HR"/>
        </w:rPr>
        <w:t>“</w:t>
      </w:r>
      <w:r w:rsidR="006A072B" w:rsidRPr="006E7EE5">
        <w:rPr>
          <w:rFonts w:asciiTheme="minorHAnsi" w:hAnsiTheme="minorHAnsi" w:cstheme="minorHAnsi"/>
          <w:sz w:val="22"/>
          <w:lang w:val="hr-HR"/>
        </w:rPr>
        <w:t xml:space="preserve"> Tuzi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, a poslove održavanja čistoće na drugim površinama vrše pravna i fizička lica koja upravljaju </w:t>
      </w:r>
      <w:r w:rsidR="00E96FB7" w:rsidRPr="006E7EE5">
        <w:rPr>
          <w:rFonts w:asciiTheme="minorHAnsi" w:hAnsiTheme="minorHAnsi" w:cstheme="minorHAnsi"/>
          <w:sz w:val="22"/>
          <w:lang w:val="hr-HR"/>
        </w:rPr>
        <w:t>odnosno koriste te površine. O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dvoz otpada za ova lica vrši </w:t>
      </w:r>
      <w:r w:rsidR="0062528D" w:rsidRPr="006E7EE5">
        <w:rPr>
          <w:rFonts w:asciiTheme="minorHAnsi" w:hAnsiTheme="minorHAnsi" w:cstheme="minorHAnsi"/>
          <w:sz w:val="22"/>
          <w:lang w:val="hr-HR"/>
        </w:rPr>
        <w:t>Društvo</w:t>
      </w:r>
      <w:r w:rsidR="00583AA6">
        <w:rPr>
          <w:rFonts w:asciiTheme="minorHAnsi" w:hAnsiTheme="minorHAnsi" w:cstheme="minorHAnsi"/>
          <w:sz w:val="22"/>
          <w:lang w:val="hr-HR"/>
        </w:rPr>
        <w:t>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po osnovu fakture-računa odnosno ugovora.</w:t>
      </w:r>
    </w:p>
    <w:p w:rsidR="004C4A36" w:rsidRPr="006E7EE5" w:rsidRDefault="004C4A36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U programu su date površine predviđene za održ</w:t>
      </w:r>
      <w:r w:rsidR="00733E10" w:rsidRPr="006E7EE5">
        <w:rPr>
          <w:rFonts w:asciiTheme="minorHAnsi" w:hAnsiTheme="minorHAnsi" w:cstheme="minorHAnsi"/>
          <w:sz w:val="22"/>
          <w:lang w:val="hr-HR"/>
        </w:rPr>
        <w:t xml:space="preserve">avanje, čišćenje i pranje zatim </w:t>
      </w:r>
      <w:r w:rsidRPr="006E7EE5">
        <w:rPr>
          <w:rFonts w:asciiTheme="minorHAnsi" w:hAnsiTheme="minorHAnsi" w:cstheme="minorHAnsi"/>
          <w:sz w:val="22"/>
          <w:lang w:val="hr-HR"/>
        </w:rPr>
        <w:t>dinamika i način održavanja javne čistoće, odvoza i deponovanja komunalnog i kabastog otpada sa područja grada i prigradskih naselja i</w:t>
      </w:r>
      <w:r w:rsidR="009D3C19">
        <w:rPr>
          <w:rFonts w:asciiTheme="minorHAnsi" w:hAnsiTheme="minorHAnsi" w:cstheme="minorHAnsi"/>
          <w:sz w:val="22"/>
          <w:lang w:val="hr-HR"/>
        </w:rPr>
        <w:t xml:space="preserve"> približni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iznos finansijskih sredstava za realizaciju tog programa.</w:t>
      </w:r>
    </w:p>
    <w:p w:rsidR="009D3C19" w:rsidRDefault="009D3C19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Do utvrdjivanja cijenovnika usluga, radiće se prema uspostavljenom cijenovniku Glavnog grada</w:t>
      </w:r>
      <w:r w:rsidR="00583AA6">
        <w:rPr>
          <w:rFonts w:asciiTheme="minorHAnsi" w:hAnsiTheme="minorHAnsi" w:cstheme="minorHAnsi"/>
          <w:sz w:val="22"/>
          <w:lang w:val="hr-HR"/>
        </w:rPr>
        <w:t xml:space="preserve">, a u skladu sa članom 6 </w:t>
      </w:r>
      <w:r w:rsidR="00583AA6" w:rsidRPr="00583AA6">
        <w:rPr>
          <w:rFonts w:asciiTheme="minorHAnsi" w:hAnsiTheme="minorHAnsi" w:cstheme="minorHAnsi"/>
          <w:i/>
          <w:sz w:val="22"/>
          <w:lang w:val="hr-HR"/>
        </w:rPr>
        <w:t>Zakona o izmjenama i dopunama Zakona o komunalnim djelatnostima</w:t>
      </w:r>
      <w:r w:rsidR="00583AA6">
        <w:rPr>
          <w:rFonts w:asciiTheme="minorHAnsi" w:hAnsiTheme="minorHAnsi" w:cstheme="minorHAnsi"/>
          <w:sz w:val="22"/>
          <w:lang w:val="hr-HR"/>
        </w:rPr>
        <w:t xml:space="preserve"> (Sl. list Crne Gore br.066/19, od 06. 12. 2019. godine</w:t>
      </w:r>
      <w:r>
        <w:rPr>
          <w:rFonts w:asciiTheme="minorHAnsi" w:hAnsiTheme="minorHAnsi" w:cstheme="minorHAnsi"/>
          <w:sz w:val="22"/>
          <w:lang w:val="hr-HR"/>
        </w:rPr>
        <w:t xml:space="preserve">. </w:t>
      </w:r>
    </w:p>
    <w:p w:rsidR="004C4A36" w:rsidRPr="006E7EE5" w:rsidRDefault="009D3C19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 xml:space="preserve">Dinamika čišćenja, </w:t>
      </w:r>
      <w:r w:rsidRPr="006E7EE5">
        <w:rPr>
          <w:rFonts w:asciiTheme="minorHAnsi" w:hAnsiTheme="minorHAnsi" w:cstheme="minorHAnsi"/>
          <w:sz w:val="22"/>
          <w:lang w:val="hr-HR"/>
        </w:rPr>
        <w:t>pražnjenja kontejnera i odvoz tog otpada na sanitarnu deponiju „Livade“ u Podgorici, i čvrstog-kabastog otpada</w:t>
      </w:r>
      <w:r w:rsidR="00583AA6">
        <w:rPr>
          <w:rFonts w:asciiTheme="minorHAnsi" w:hAnsiTheme="minorHAnsi" w:cstheme="minorHAnsi"/>
          <w:sz w:val="22"/>
          <w:lang w:val="hr-HR"/>
        </w:rPr>
        <w:t>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na unaprije predvidjenu privremenu deponiju DOO „Komunalno/Komunale“ Tuzi, a zatim, u deponiju koju koristi Glavni grad, na osnovu Ugovora sa DOO „Deponija“, ili na neku drugu prihvatljiviju lokaciju</w:t>
      </w:r>
      <w:r>
        <w:rPr>
          <w:rFonts w:asciiTheme="minorHAnsi" w:hAnsiTheme="minorHAnsi" w:cstheme="minorHAnsi"/>
          <w:sz w:val="22"/>
          <w:lang w:val="hr-HR"/>
        </w:rPr>
        <w:t>, će se odrediti prema realnim potrebama, a</w:t>
      </w:r>
      <w:r w:rsidR="002873A3">
        <w:rPr>
          <w:rFonts w:asciiTheme="minorHAnsi" w:hAnsiTheme="minorHAnsi" w:cstheme="minorHAnsi"/>
          <w:sz w:val="22"/>
          <w:lang w:val="hr-HR"/>
        </w:rPr>
        <w:t xml:space="preserve"> </w:t>
      </w:r>
      <w:r>
        <w:rPr>
          <w:rFonts w:asciiTheme="minorHAnsi" w:hAnsiTheme="minorHAnsi" w:cstheme="minorHAnsi"/>
          <w:sz w:val="22"/>
          <w:lang w:val="hr-HR"/>
        </w:rPr>
        <w:t>dok se ne urad</w:t>
      </w:r>
      <w:r w:rsidR="00883CD6">
        <w:rPr>
          <w:rFonts w:asciiTheme="minorHAnsi" w:hAnsiTheme="minorHAnsi" w:cstheme="minorHAnsi"/>
          <w:sz w:val="22"/>
          <w:lang w:val="hr-HR"/>
        </w:rPr>
        <w:t>i</w:t>
      </w:r>
      <w:r>
        <w:rPr>
          <w:rFonts w:asciiTheme="minorHAnsi" w:hAnsiTheme="minorHAnsi" w:cstheme="minorHAnsi"/>
          <w:sz w:val="22"/>
          <w:lang w:val="hr-HR"/>
        </w:rPr>
        <w:t xml:space="preserve"> </w:t>
      </w:r>
      <w:r w:rsidR="00883CD6">
        <w:rPr>
          <w:rFonts w:asciiTheme="minorHAnsi" w:hAnsiTheme="minorHAnsi" w:cstheme="minorHAnsi"/>
          <w:sz w:val="22"/>
          <w:lang w:val="hr-HR"/>
        </w:rPr>
        <w:t xml:space="preserve">nova </w:t>
      </w:r>
      <w:r>
        <w:rPr>
          <w:rFonts w:asciiTheme="minorHAnsi" w:hAnsiTheme="minorHAnsi" w:cstheme="minorHAnsi"/>
          <w:sz w:val="22"/>
          <w:lang w:val="hr-HR"/>
        </w:rPr>
        <w:t>procjen</w:t>
      </w:r>
      <w:r w:rsidR="00883CD6">
        <w:rPr>
          <w:rFonts w:asciiTheme="minorHAnsi" w:hAnsiTheme="minorHAnsi" w:cstheme="minorHAnsi"/>
          <w:sz w:val="22"/>
          <w:lang w:val="hr-HR"/>
        </w:rPr>
        <w:t>a</w:t>
      </w:r>
      <w:r>
        <w:rPr>
          <w:rFonts w:asciiTheme="minorHAnsi" w:hAnsiTheme="minorHAnsi" w:cstheme="minorHAnsi"/>
          <w:sz w:val="22"/>
          <w:lang w:val="hr-HR"/>
        </w:rPr>
        <w:t xml:space="preserve"> tih potreba, nastaviće se sa dosadašnjom dinamikom</w:t>
      </w:r>
      <w:r w:rsidR="002873A3">
        <w:rPr>
          <w:rFonts w:asciiTheme="minorHAnsi" w:hAnsiTheme="minorHAnsi" w:cstheme="minorHAnsi"/>
          <w:sz w:val="22"/>
          <w:lang w:val="hr-HR"/>
        </w:rPr>
        <w:t xml:space="preserve">; </w:t>
      </w:r>
      <w:r w:rsidR="00F918D4">
        <w:rPr>
          <w:rFonts w:asciiTheme="minorHAnsi" w:hAnsiTheme="minorHAnsi" w:cstheme="minorHAnsi"/>
          <w:sz w:val="22"/>
          <w:lang w:val="hr-HR"/>
        </w:rPr>
        <w:t xml:space="preserve">centar grada 2 puta dnevno, naselja jednom dnevno, firme i po potrebi, a kabasti materijal, jednom nedeljno, i po potrebi.  </w:t>
      </w:r>
      <w:r w:rsidR="00F918D4" w:rsidRPr="006E7EE5">
        <w:rPr>
          <w:rFonts w:asciiTheme="minorHAnsi" w:hAnsiTheme="minorHAnsi" w:cstheme="minorHAnsi"/>
          <w:sz w:val="22"/>
          <w:lang w:val="hr-HR"/>
        </w:rPr>
        <w:t xml:space="preserve"> </w:t>
      </w:r>
    </w:p>
    <w:p w:rsidR="002130D2" w:rsidRDefault="00583AA6" w:rsidP="00CB6448">
      <w:pPr>
        <w:tabs>
          <w:tab w:val="right" w:leader="dot" w:pos="7938"/>
        </w:tabs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U narednom periodu, a svakako čim se zato pojave mogućnosti i potreba, Društvo će raditi na utvrdjivanju cijenovnika, i uspostavljanju novog</w:t>
      </w:r>
      <w:r w:rsidR="002873A3">
        <w:rPr>
          <w:rFonts w:asciiTheme="minorHAnsi" w:hAnsiTheme="minorHAnsi" w:cstheme="minorHAnsi"/>
          <w:sz w:val="22"/>
          <w:lang w:val="hr-HR"/>
        </w:rPr>
        <w:t xml:space="preserve"> rasporeda </w:t>
      </w:r>
      <w:r>
        <w:rPr>
          <w:rFonts w:asciiTheme="minorHAnsi" w:hAnsiTheme="minorHAnsi" w:cstheme="minorHAnsi"/>
          <w:sz w:val="22"/>
          <w:lang w:val="hr-HR"/>
        </w:rPr>
        <w:t xml:space="preserve">za </w:t>
      </w:r>
      <w:r w:rsidR="002873A3">
        <w:rPr>
          <w:rFonts w:asciiTheme="minorHAnsi" w:hAnsiTheme="minorHAnsi" w:cstheme="minorHAnsi"/>
          <w:sz w:val="22"/>
          <w:lang w:val="hr-HR"/>
        </w:rPr>
        <w:t>odvoza otpoda</w:t>
      </w:r>
      <w:r w:rsidR="002130D2">
        <w:rPr>
          <w:rFonts w:asciiTheme="minorHAnsi" w:hAnsiTheme="minorHAnsi" w:cstheme="minorHAnsi"/>
          <w:sz w:val="22"/>
          <w:lang w:val="hr-HR"/>
        </w:rPr>
        <w:t xml:space="preserve">. </w:t>
      </w:r>
    </w:p>
    <w:p w:rsidR="004C4A36" w:rsidRPr="006E7EE5" w:rsidRDefault="002130D2" w:rsidP="002130D2">
      <w:pPr>
        <w:tabs>
          <w:tab w:val="right" w:leader="dot" w:pos="7938"/>
        </w:tabs>
        <w:spacing w:after="0"/>
        <w:contextualSpacing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 xml:space="preserve">Pri tom, </w:t>
      </w:r>
      <w:r w:rsidR="002873A3">
        <w:rPr>
          <w:rFonts w:asciiTheme="minorHAnsi" w:hAnsiTheme="minorHAnsi" w:cstheme="minorHAnsi"/>
          <w:sz w:val="22"/>
          <w:lang w:val="hr-HR"/>
        </w:rPr>
        <w:t xml:space="preserve">Društvo će </w:t>
      </w:r>
      <w:r>
        <w:rPr>
          <w:rFonts w:asciiTheme="minorHAnsi" w:hAnsiTheme="minorHAnsi" w:cstheme="minorHAnsi"/>
          <w:sz w:val="22"/>
          <w:lang w:val="hr-HR"/>
        </w:rPr>
        <w:t>voditi računa o</w:t>
      </w:r>
      <w:r w:rsidR="002153EF" w:rsidRPr="006E7EE5">
        <w:rPr>
          <w:rFonts w:asciiTheme="minorHAnsi" w:hAnsiTheme="minorHAnsi" w:cstheme="minorHAnsi"/>
          <w:sz w:val="22"/>
          <w:lang w:val="hr-HR"/>
        </w:rPr>
        <w:t>:</w:t>
      </w:r>
    </w:p>
    <w:p w:rsidR="004C4A36" w:rsidRDefault="002873A3" w:rsidP="002130D2">
      <w:pPr>
        <w:pStyle w:val="ListParagraph"/>
        <w:numPr>
          <w:ilvl w:val="0"/>
          <w:numId w:val="11"/>
        </w:numPr>
        <w:tabs>
          <w:tab w:val="right" w:leader="dot" w:pos="7938"/>
        </w:tabs>
        <w:spacing w:line="276" w:lineRule="auto"/>
        <w:ind w:left="360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Potrebom da se unaprijedi</w:t>
      </w:r>
      <w:r w:rsidR="004C4A36" w:rsidRPr="006E7EE5">
        <w:rPr>
          <w:rFonts w:asciiTheme="minorHAnsi" w:hAnsiTheme="minorHAnsi" w:cstheme="minorHAnsi"/>
          <w:lang w:val="hr-HR"/>
        </w:rPr>
        <w:t xml:space="preserve"> nivo kval</w:t>
      </w:r>
      <w:r w:rsidR="008211B2" w:rsidRPr="006E7EE5">
        <w:rPr>
          <w:rFonts w:asciiTheme="minorHAnsi" w:hAnsiTheme="minorHAnsi" w:cstheme="minorHAnsi"/>
          <w:lang w:val="hr-HR"/>
        </w:rPr>
        <w:t>iteta održavanja čistoće grada;</w:t>
      </w:r>
    </w:p>
    <w:p w:rsidR="004C4A36" w:rsidRPr="006E7EE5" w:rsidRDefault="004C4A36" w:rsidP="00CB6448">
      <w:pPr>
        <w:pStyle w:val="ListParagraph"/>
        <w:numPr>
          <w:ilvl w:val="0"/>
          <w:numId w:val="11"/>
        </w:numPr>
        <w:tabs>
          <w:tab w:val="right" w:leader="dot" w:pos="7938"/>
        </w:tabs>
        <w:spacing w:after="120" w:line="276" w:lineRule="auto"/>
        <w:ind w:left="360"/>
        <w:jc w:val="both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Nužni</w:t>
      </w:r>
      <w:r w:rsidR="002873A3">
        <w:rPr>
          <w:rFonts w:asciiTheme="minorHAnsi" w:hAnsiTheme="minorHAnsi" w:cstheme="minorHAnsi"/>
          <w:lang w:val="hr-HR"/>
        </w:rPr>
        <w:t>m</w:t>
      </w:r>
      <w:r w:rsidRPr="006E7EE5">
        <w:rPr>
          <w:rFonts w:asciiTheme="minorHAnsi" w:hAnsiTheme="minorHAnsi" w:cstheme="minorHAnsi"/>
          <w:lang w:val="hr-HR"/>
        </w:rPr>
        <w:t xml:space="preserve"> troškovi</w:t>
      </w:r>
      <w:r w:rsidR="002873A3">
        <w:rPr>
          <w:rFonts w:asciiTheme="minorHAnsi" w:hAnsiTheme="minorHAnsi" w:cstheme="minorHAnsi"/>
          <w:lang w:val="hr-HR"/>
        </w:rPr>
        <w:t>ma</w:t>
      </w:r>
      <w:r w:rsidRPr="006E7EE5">
        <w:rPr>
          <w:rFonts w:asciiTheme="minorHAnsi" w:hAnsiTheme="minorHAnsi" w:cstheme="minorHAnsi"/>
          <w:lang w:val="hr-HR"/>
        </w:rPr>
        <w:t xml:space="preserve"> za izvrš</w:t>
      </w:r>
      <w:r w:rsidR="008211B2" w:rsidRPr="006E7EE5">
        <w:rPr>
          <w:rFonts w:asciiTheme="minorHAnsi" w:hAnsiTheme="minorHAnsi" w:cstheme="minorHAnsi"/>
          <w:lang w:val="hr-HR"/>
        </w:rPr>
        <w:t>avanje planiranog obima poslova;</w:t>
      </w:r>
    </w:p>
    <w:p w:rsidR="004C4A36" w:rsidRPr="006E7EE5" w:rsidRDefault="004C4A36" w:rsidP="00CB6448">
      <w:pPr>
        <w:pStyle w:val="ListParagraph"/>
        <w:numPr>
          <w:ilvl w:val="0"/>
          <w:numId w:val="11"/>
        </w:numPr>
        <w:tabs>
          <w:tab w:val="right" w:leader="dot" w:pos="7938"/>
        </w:tabs>
        <w:spacing w:after="120" w:line="276" w:lineRule="auto"/>
        <w:ind w:left="360"/>
        <w:jc w:val="both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Cijen</w:t>
      </w:r>
      <w:r w:rsidR="002130D2">
        <w:rPr>
          <w:rFonts w:asciiTheme="minorHAnsi" w:hAnsiTheme="minorHAnsi" w:cstheme="minorHAnsi"/>
          <w:lang w:val="hr-HR"/>
        </w:rPr>
        <w:t>i</w:t>
      </w:r>
      <w:r w:rsidRPr="006E7EE5">
        <w:rPr>
          <w:rFonts w:asciiTheme="minorHAnsi" w:hAnsiTheme="minorHAnsi" w:cstheme="minorHAnsi"/>
          <w:lang w:val="hr-HR"/>
        </w:rPr>
        <w:t xml:space="preserve"> odvoza i deponovanja</w:t>
      </w:r>
      <w:r w:rsidR="003C4880" w:rsidRPr="006E7EE5">
        <w:rPr>
          <w:rFonts w:asciiTheme="minorHAnsi" w:hAnsiTheme="minorHAnsi" w:cstheme="minorHAnsi"/>
          <w:lang w:val="hr-HR"/>
        </w:rPr>
        <w:t xml:space="preserve"> komunalnog otpada na </w:t>
      </w:r>
      <w:r w:rsidRPr="006E7EE5">
        <w:rPr>
          <w:rFonts w:asciiTheme="minorHAnsi" w:hAnsiTheme="minorHAnsi" w:cstheme="minorHAnsi"/>
          <w:lang w:val="hr-HR"/>
        </w:rPr>
        <w:t>deponiju</w:t>
      </w:r>
      <w:r w:rsidR="005330D0" w:rsidRPr="006E7EE5">
        <w:rPr>
          <w:rFonts w:asciiTheme="minorHAnsi" w:hAnsiTheme="minorHAnsi" w:cstheme="minorHAnsi"/>
          <w:lang w:val="hr-HR"/>
        </w:rPr>
        <w:t xml:space="preserve"> </w:t>
      </w:r>
      <w:r w:rsidR="00477639" w:rsidRPr="006E7EE5">
        <w:rPr>
          <w:rFonts w:asciiTheme="minorHAnsi" w:hAnsiTheme="minorHAnsi" w:cstheme="minorHAnsi"/>
          <w:lang w:val="hr-HR"/>
        </w:rPr>
        <w:t>„</w:t>
      </w:r>
      <w:r w:rsidRPr="006E7EE5">
        <w:rPr>
          <w:rFonts w:asciiTheme="minorHAnsi" w:hAnsiTheme="minorHAnsi" w:cstheme="minorHAnsi"/>
          <w:lang w:val="hr-HR"/>
        </w:rPr>
        <w:t>Livade</w:t>
      </w:r>
      <w:r w:rsidR="00477639" w:rsidRPr="006E7EE5">
        <w:rPr>
          <w:rFonts w:asciiTheme="minorHAnsi" w:hAnsiTheme="minorHAnsi" w:cstheme="minorHAnsi"/>
          <w:lang w:val="hr-HR"/>
        </w:rPr>
        <w:t>“</w:t>
      </w:r>
      <w:r w:rsidR="005330D0" w:rsidRPr="006E7EE5">
        <w:rPr>
          <w:rFonts w:asciiTheme="minorHAnsi" w:hAnsiTheme="minorHAnsi" w:cstheme="minorHAnsi"/>
          <w:lang w:val="hr-HR"/>
        </w:rPr>
        <w:t xml:space="preserve"> </w:t>
      </w:r>
      <w:r w:rsidR="008211B2" w:rsidRPr="006E7EE5">
        <w:rPr>
          <w:rFonts w:asciiTheme="minorHAnsi" w:hAnsiTheme="minorHAnsi" w:cstheme="minorHAnsi"/>
          <w:lang w:val="hr-HR"/>
        </w:rPr>
        <w:t>Podgorica;</w:t>
      </w:r>
    </w:p>
    <w:p w:rsidR="004C4A36" w:rsidRPr="00877375" w:rsidRDefault="004C4A36" w:rsidP="00CB6448">
      <w:pPr>
        <w:pStyle w:val="ListParagraph"/>
        <w:numPr>
          <w:ilvl w:val="0"/>
          <w:numId w:val="11"/>
        </w:numPr>
        <w:tabs>
          <w:tab w:val="right" w:leader="dot" w:pos="7938"/>
        </w:tabs>
        <w:spacing w:after="120" w:line="276" w:lineRule="auto"/>
        <w:ind w:left="360"/>
        <w:jc w:val="both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Troškovi</w:t>
      </w:r>
      <w:r w:rsidR="00883CD6">
        <w:rPr>
          <w:rFonts w:asciiTheme="minorHAnsi" w:hAnsiTheme="minorHAnsi" w:cstheme="minorHAnsi"/>
          <w:lang w:val="hr-HR"/>
        </w:rPr>
        <w:t>ma</w:t>
      </w:r>
      <w:r w:rsidRPr="006E7EE5">
        <w:rPr>
          <w:rFonts w:asciiTheme="minorHAnsi" w:hAnsiTheme="minorHAnsi" w:cstheme="minorHAnsi"/>
          <w:lang w:val="hr-HR"/>
        </w:rPr>
        <w:t xml:space="preserve"> angažovanja mehanizacije i izv</w:t>
      </w:r>
      <w:r w:rsidR="00877375">
        <w:rPr>
          <w:rFonts w:asciiTheme="minorHAnsi" w:hAnsiTheme="minorHAnsi" w:cstheme="minorHAnsi"/>
          <w:lang w:val="hr-HR"/>
        </w:rPr>
        <w:t>ršilaca na otklanjanju čvrstog-</w:t>
      </w:r>
      <w:r w:rsidR="006711BF" w:rsidRPr="00877375">
        <w:rPr>
          <w:rFonts w:asciiTheme="minorHAnsi" w:hAnsiTheme="minorHAnsi" w:cstheme="minorHAnsi"/>
          <w:lang w:val="hr-HR"/>
        </w:rPr>
        <w:t>k</w:t>
      </w:r>
      <w:r w:rsidRPr="00877375">
        <w:rPr>
          <w:rFonts w:asciiTheme="minorHAnsi" w:hAnsiTheme="minorHAnsi" w:cstheme="minorHAnsi"/>
          <w:lang w:val="hr-HR"/>
        </w:rPr>
        <w:t>abastog otpada i njegovo deponovanj</w:t>
      </w:r>
      <w:r w:rsidR="003C4880" w:rsidRPr="00877375">
        <w:rPr>
          <w:rFonts w:asciiTheme="minorHAnsi" w:hAnsiTheme="minorHAnsi" w:cstheme="minorHAnsi"/>
          <w:lang w:val="hr-HR"/>
        </w:rPr>
        <w:t>e na privremenu deponiju</w:t>
      </w:r>
      <w:r w:rsidR="008211B2" w:rsidRPr="00877375">
        <w:rPr>
          <w:rFonts w:asciiTheme="minorHAnsi" w:hAnsiTheme="minorHAnsi" w:cstheme="minorHAnsi"/>
          <w:lang w:val="hr-HR"/>
        </w:rPr>
        <w:t>;</w:t>
      </w:r>
    </w:p>
    <w:p w:rsidR="004C4A36" w:rsidRPr="006E7EE5" w:rsidRDefault="004C4A36" w:rsidP="00CB6448">
      <w:pPr>
        <w:pStyle w:val="ListParagraph"/>
        <w:numPr>
          <w:ilvl w:val="0"/>
          <w:numId w:val="11"/>
        </w:numPr>
        <w:tabs>
          <w:tab w:val="right" w:leader="dot" w:pos="7938"/>
        </w:tabs>
        <w:spacing w:after="120" w:line="276" w:lineRule="auto"/>
        <w:ind w:left="360"/>
        <w:jc w:val="both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Cij</w:t>
      </w:r>
      <w:r w:rsidR="008211B2" w:rsidRPr="006E7EE5">
        <w:rPr>
          <w:rFonts w:asciiTheme="minorHAnsi" w:hAnsiTheme="minorHAnsi" w:cstheme="minorHAnsi"/>
          <w:lang w:val="hr-HR"/>
        </w:rPr>
        <w:t>en</w:t>
      </w:r>
      <w:r w:rsidR="002130D2">
        <w:rPr>
          <w:rFonts w:asciiTheme="minorHAnsi" w:hAnsiTheme="minorHAnsi" w:cstheme="minorHAnsi"/>
          <w:lang w:val="hr-HR"/>
        </w:rPr>
        <w:t>i</w:t>
      </w:r>
      <w:r w:rsidR="008211B2" w:rsidRPr="006E7EE5">
        <w:rPr>
          <w:rFonts w:asciiTheme="minorHAnsi" w:hAnsiTheme="minorHAnsi" w:cstheme="minorHAnsi"/>
          <w:lang w:val="hr-HR"/>
        </w:rPr>
        <w:t xml:space="preserve"> rada neposrednih izvršilaca;</w:t>
      </w:r>
    </w:p>
    <w:p w:rsidR="004C4A36" w:rsidRPr="006E7EE5" w:rsidRDefault="004C4A36" w:rsidP="00CB6448">
      <w:pPr>
        <w:pStyle w:val="ListParagraph"/>
        <w:numPr>
          <w:ilvl w:val="0"/>
          <w:numId w:val="11"/>
        </w:numPr>
        <w:tabs>
          <w:tab w:val="right" w:leader="dot" w:pos="7938"/>
        </w:tabs>
        <w:spacing w:after="120" w:line="276" w:lineRule="auto"/>
        <w:ind w:left="360"/>
        <w:jc w:val="both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Tehničk</w:t>
      </w:r>
      <w:r w:rsidR="002130D2">
        <w:rPr>
          <w:rFonts w:asciiTheme="minorHAnsi" w:hAnsiTheme="minorHAnsi" w:cstheme="minorHAnsi"/>
          <w:lang w:val="hr-HR"/>
        </w:rPr>
        <w:t>oj</w:t>
      </w:r>
      <w:r w:rsidRPr="006E7EE5">
        <w:rPr>
          <w:rFonts w:asciiTheme="minorHAnsi" w:hAnsiTheme="minorHAnsi" w:cstheme="minorHAnsi"/>
          <w:lang w:val="hr-HR"/>
        </w:rPr>
        <w:t xml:space="preserve"> opremljenost </w:t>
      </w:r>
      <w:r w:rsidR="0062528D" w:rsidRPr="006E7EE5">
        <w:rPr>
          <w:rFonts w:asciiTheme="minorHAnsi" w:hAnsiTheme="minorHAnsi" w:cstheme="minorHAnsi"/>
          <w:lang w:val="hr-HR"/>
        </w:rPr>
        <w:t>Društva</w:t>
      </w:r>
      <w:r w:rsidRPr="006E7EE5">
        <w:rPr>
          <w:rFonts w:asciiTheme="minorHAnsi" w:hAnsiTheme="minorHAnsi" w:cstheme="minorHAnsi"/>
          <w:lang w:val="hr-HR"/>
        </w:rPr>
        <w:t>.</w:t>
      </w:r>
    </w:p>
    <w:p w:rsidR="004C4A36" w:rsidRPr="006E7EE5" w:rsidRDefault="00B975D7" w:rsidP="00CB644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120"/>
        <w:jc w:val="center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bookmarkStart w:id="9" w:name="_Toc29390050"/>
      <w:r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lastRenderedPageBreak/>
        <w:t>V-</w:t>
      </w:r>
      <w:r w:rsidR="000C4C91">
        <w:rPr>
          <w:rFonts w:asciiTheme="minorHAnsi" w:hAnsiTheme="minorHAnsi" w:cstheme="minorHAnsi"/>
          <w:color w:val="auto"/>
          <w:sz w:val="22"/>
          <w:szCs w:val="22"/>
          <w:lang w:val="hr-HR"/>
        </w:rPr>
        <w:t>2/1</w:t>
      </w:r>
      <w:r w:rsidR="00370CFF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="00EA25D0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="00D80AE7">
        <w:rPr>
          <w:rFonts w:asciiTheme="minorHAnsi" w:hAnsiTheme="minorHAnsi" w:cstheme="minorHAnsi"/>
          <w:color w:val="auto"/>
          <w:sz w:val="22"/>
          <w:szCs w:val="22"/>
          <w:lang w:val="hr-HR"/>
        </w:rPr>
        <w:t>O</w:t>
      </w:r>
      <w:r w:rsidR="00D80AE7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>državanje čistoće javnih  površina</w:t>
      </w:r>
      <w:bookmarkEnd w:id="9"/>
    </w:p>
    <w:p w:rsidR="004C4A36" w:rsidRPr="006E7EE5" w:rsidRDefault="004C4A36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Održavanje čistoće javnih površina odvijaće se kroz sledeće poslove :</w:t>
      </w:r>
    </w:p>
    <w:p w:rsidR="00D7623F" w:rsidRPr="00B11274" w:rsidRDefault="00D7623F" w:rsidP="00CB6448">
      <w:pPr>
        <w:tabs>
          <w:tab w:val="right" w:leader="dot" w:pos="7938"/>
        </w:tabs>
        <w:spacing w:after="120"/>
        <w:jc w:val="both"/>
        <w:rPr>
          <w:rFonts w:asciiTheme="minorHAnsi" w:hAnsiTheme="minorHAnsi" w:cstheme="minorHAnsi"/>
          <w:b/>
          <w:u w:val="single"/>
          <w:lang w:val="hr-HR"/>
        </w:rPr>
      </w:pPr>
      <w:r w:rsidRPr="00B11274">
        <w:rPr>
          <w:rFonts w:asciiTheme="minorHAnsi" w:hAnsiTheme="minorHAnsi" w:cstheme="minorHAnsi"/>
          <w:b/>
          <w:u w:val="single"/>
          <w:lang w:val="hr-HR"/>
        </w:rPr>
        <w:t>Odvoz i deponovanje komun</w:t>
      </w:r>
      <w:r w:rsidR="00370CFF" w:rsidRPr="00B11274">
        <w:rPr>
          <w:rFonts w:asciiTheme="minorHAnsi" w:hAnsiTheme="minorHAnsi" w:cstheme="minorHAnsi"/>
          <w:b/>
          <w:u w:val="single"/>
          <w:lang w:val="hr-HR"/>
        </w:rPr>
        <w:t>alnog otpada sa javnih površina</w:t>
      </w:r>
    </w:p>
    <w:p w:rsidR="00577030" w:rsidRPr="006E7EE5" w:rsidRDefault="00577030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Komunalni otpad deponuje se na sanitarnu deponiju "Livade"- Podgorica, a na osnovu ugovora zaključenog između ovog Društva i DOO </w:t>
      </w:r>
      <w:r w:rsidR="004037B4">
        <w:rPr>
          <w:rFonts w:asciiTheme="minorHAnsi" w:hAnsiTheme="minorHAnsi" w:cstheme="minorHAnsi"/>
          <w:sz w:val="22"/>
          <w:lang w:val="hr-HR"/>
        </w:rPr>
        <w:t>"Deponija"- Podgorica,</w:t>
      </w:r>
      <w:r w:rsidR="0043426F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2130D2">
        <w:rPr>
          <w:rFonts w:asciiTheme="minorHAnsi" w:hAnsiTheme="minorHAnsi" w:cstheme="minorHAnsi"/>
          <w:sz w:val="22"/>
          <w:lang w:val="hr-HR"/>
        </w:rPr>
        <w:t>po cijeni od</w:t>
      </w:r>
      <w:r w:rsidR="00E5523B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2130D2">
        <w:rPr>
          <w:rFonts w:asciiTheme="minorHAnsi" w:hAnsiTheme="minorHAnsi" w:cstheme="minorHAnsi"/>
          <w:sz w:val="22"/>
          <w:lang w:val="hr-HR"/>
        </w:rPr>
        <w:t>oko 22 eura po toni.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</w:t>
      </w:r>
    </w:p>
    <w:p w:rsidR="00577030" w:rsidRPr="00877375" w:rsidRDefault="00577030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877375">
        <w:rPr>
          <w:rFonts w:asciiTheme="minorHAnsi" w:hAnsiTheme="minorHAnsi" w:cstheme="minorHAnsi"/>
          <w:sz w:val="22"/>
          <w:lang w:val="hr-HR"/>
        </w:rPr>
        <w:t>DOO “Komunalno</w:t>
      </w:r>
      <w:r w:rsidR="003F30A6" w:rsidRPr="00877375">
        <w:rPr>
          <w:rFonts w:asciiTheme="minorHAnsi" w:hAnsiTheme="minorHAnsi" w:cstheme="minorHAnsi"/>
          <w:sz w:val="22"/>
          <w:lang w:val="hr-HR"/>
        </w:rPr>
        <w:t>/Komunale</w:t>
      </w:r>
      <w:r w:rsidRPr="00877375">
        <w:rPr>
          <w:rFonts w:asciiTheme="minorHAnsi" w:hAnsiTheme="minorHAnsi" w:cstheme="minorHAnsi"/>
          <w:sz w:val="22"/>
          <w:lang w:val="hr-HR"/>
        </w:rPr>
        <w:t>”</w:t>
      </w:r>
      <w:r w:rsidR="003F30A6" w:rsidRPr="00877375">
        <w:rPr>
          <w:rFonts w:asciiTheme="minorHAnsi" w:hAnsiTheme="minorHAnsi" w:cstheme="minorHAnsi"/>
          <w:sz w:val="22"/>
          <w:lang w:val="hr-HR"/>
        </w:rPr>
        <w:t xml:space="preserve"> </w:t>
      </w:r>
      <w:r w:rsidRPr="00877375">
        <w:rPr>
          <w:rFonts w:asciiTheme="minorHAnsi" w:hAnsiTheme="minorHAnsi" w:cstheme="minorHAnsi"/>
          <w:sz w:val="22"/>
          <w:lang w:val="hr-HR"/>
        </w:rPr>
        <w:t xml:space="preserve"> će intenzivirati saradnju sa Sekretarijatom za urbanizam, stambene, komunalne poslove, saobraćaj i zaštitu životne sredine i Komunalnom policijom i organizovati edukativne aktivnosti iz oblasti selektivnog odlaganja otpada i reciklaže</w:t>
      </w:r>
      <w:r w:rsidR="002130D2">
        <w:rPr>
          <w:rFonts w:asciiTheme="minorHAnsi" w:hAnsiTheme="minorHAnsi" w:cstheme="minorHAnsi"/>
          <w:sz w:val="22"/>
          <w:lang w:val="hr-HR"/>
        </w:rPr>
        <w:t>, o čemu će biti više riječi u poglavlju V-6</w:t>
      </w:r>
      <w:r w:rsidRPr="00877375">
        <w:rPr>
          <w:rFonts w:asciiTheme="minorHAnsi" w:hAnsiTheme="minorHAnsi" w:cstheme="minorHAnsi"/>
          <w:sz w:val="22"/>
          <w:lang w:val="hr-HR"/>
        </w:rPr>
        <w:t>.</w:t>
      </w:r>
    </w:p>
    <w:p w:rsidR="00B975D7" w:rsidRPr="00AC4DE5" w:rsidRDefault="00DC4EAC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Proc</w:t>
      </w:r>
      <w:r w:rsidR="0043426F" w:rsidRPr="006E7EE5">
        <w:rPr>
          <w:rFonts w:asciiTheme="minorHAnsi" w:hAnsiTheme="minorHAnsi" w:cstheme="minorHAnsi"/>
          <w:sz w:val="22"/>
          <w:lang w:val="hr-HR"/>
        </w:rPr>
        <w:t>i</w:t>
      </w:r>
      <w:r w:rsidR="00B975D7" w:rsidRPr="006E7EE5">
        <w:rPr>
          <w:rFonts w:asciiTheme="minorHAnsi" w:hAnsiTheme="minorHAnsi" w:cstheme="minorHAnsi"/>
          <w:sz w:val="22"/>
          <w:lang w:val="hr-HR"/>
        </w:rPr>
        <w:t xml:space="preserve">jenjena količina komunalnog otpada koji se deponuje na sanitarnu deponiju "Livade" iznosi </w:t>
      </w:r>
      <w:r w:rsidR="002130D2">
        <w:rPr>
          <w:rFonts w:asciiTheme="minorHAnsi" w:hAnsiTheme="minorHAnsi" w:cstheme="minorHAnsi"/>
          <w:sz w:val="22"/>
          <w:lang w:val="hr-HR"/>
        </w:rPr>
        <w:t xml:space="preserve">oko </w:t>
      </w:r>
      <w:r w:rsidR="00721304" w:rsidRPr="006E7EE5">
        <w:rPr>
          <w:rFonts w:asciiTheme="minorHAnsi" w:hAnsiTheme="minorHAnsi" w:cstheme="minorHAnsi"/>
          <w:sz w:val="22"/>
          <w:lang w:val="hr-HR"/>
        </w:rPr>
        <w:t>3</w:t>
      </w:r>
      <w:r w:rsidR="002130D2">
        <w:rPr>
          <w:rFonts w:asciiTheme="minorHAnsi" w:hAnsiTheme="minorHAnsi" w:cstheme="minorHAnsi"/>
          <w:sz w:val="22"/>
          <w:lang w:val="hr-HR"/>
        </w:rPr>
        <w:t>3</w:t>
      </w:r>
      <w:r w:rsidR="00721304" w:rsidRPr="006E7EE5">
        <w:rPr>
          <w:rFonts w:asciiTheme="minorHAnsi" w:hAnsiTheme="minorHAnsi" w:cstheme="minorHAnsi"/>
          <w:sz w:val="22"/>
          <w:lang w:val="hr-HR"/>
        </w:rPr>
        <w:t>0</w:t>
      </w:r>
      <w:r w:rsidR="00B975D7" w:rsidRPr="006E7EE5">
        <w:rPr>
          <w:rFonts w:asciiTheme="minorHAnsi" w:hAnsiTheme="minorHAnsi" w:cstheme="minorHAnsi"/>
          <w:sz w:val="22"/>
          <w:lang w:val="hr-HR"/>
        </w:rPr>
        <w:t xml:space="preserve"> tona</w:t>
      </w:r>
      <w:r w:rsidR="00AC4DE5">
        <w:rPr>
          <w:rFonts w:asciiTheme="minorHAnsi" w:hAnsiTheme="minorHAnsi" w:cstheme="minorHAnsi"/>
          <w:sz w:val="22"/>
          <w:lang w:val="hr-HR"/>
        </w:rPr>
        <w:t xml:space="preserve">, sa čije deponovanje potrebno uplatiti oko </w:t>
      </w:r>
      <w:r w:rsidR="00B11274">
        <w:rPr>
          <w:rFonts w:asciiTheme="minorHAnsi" w:hAnsiTheme="minorHAnsi" w:cstheme="minorHAnsi"/>
          <w:b/>
          <w:sz w:val="22"/>
          <w:lang w:val="hr-HR"/>
        </w:rPr>
        <w:t>7</w:t>
      </w:r>
      <w:r w:rsidR="003009E7">
        <w:rPr>
          <w:rFonts w:asciiTheme="minorHAnsi" w:hAnsiTheme="minorHAnsi" w:cstheme="minorHAnsi"/>
          <w:b/>
          <w:sz w:val="22"/>
          <w:lang w:val="hr-HR"/>
        </w:rPr>
        <w:t>0</w:t>
      </w:r>
      <w:r w:rsidR="00B11274">
        <w:rPr>
          <w:rFonts w:asciiTheme="minorHAnsi" w:hAnsiTheme="minorHAnsi" w:cstheme="minorHAnsi"/>
          <w:b/>
          <w:sz w:val="22"/>
          <w:lang w:val="hr-HR"/>
        </w:rPr>
        <w:t>.</w:t>
      </w:r>
      <w:r w:rsidR="00AC4DE5">
        <w:rPr>
          <w:rFonts w:asciiTheme="minorHAnsi" w:hAnsiTheme="minorHAnsi" w:cstheme="minorHAnsi"/>
          <w:b/>
          <w:sz w:val="22"/>
          <w:lang w:val="hr-HR"/>
        </w:rPr>
        <w:t>000</w:t>
      </w:r>
      <w:r w:rsidR="00B11274">
        <w:rPr>
          <w:rFonts w:asciiTheme="minorHAnsi" w:hAnsiTheme="minorHAnsi" w:cstheme="minorHAnsi"/>
          <w:b/>
          <w:sz w:val="22"/>
          <w:lang w:val="hr-HR"/>
        </w:rPr>
        <w:t>.00</w:t>
      </w:r>
      <w:r w:rsidR="00B975D7" w:rsidRPr="006E7EE5">
        <w:rPr>
          <w:rFonts w:asciiTheme="minorHAnsi" w:hAnsiTheme="minorHAnsi" w:cstheme="minorHAnsi"/>
          <w:b/>
          <w:sz w:val="22"/>
          <w:lang w:val="hr-HR"/>
        </w:rPr>
        <w:t>€</w:t>
      </w:r>
      <w:r w:rsidR="00F918D4">
        <w:rPr>
          <w:rFonts w:asciiTheme="minorHAnsi" w:hAnsiTheme="minorHAnsi" w:cstheme="minorHAnsi"/>
          <w:b/>
          <w:sz w:val="22"/>
          <w:lang w:val="hr-HR"/>
        </w:rPr>
        <w:t xml:space="preserve"> </w:t>
      </w:r>
      <w:r w:rsidR="00F918D4" w:rsidRPr="00F918D4">
        <w:rPr>
          <w:rFonts w:asciiTheme="minorHAnsi" w:hAnsiTheme="minorHAnsi" w:cstheme="minorHAnsi"/>
          <w:sz w:val="22"/>
          <w:lang w:val="hr-HR"/>
        </w:rPr>
        <w:t>godišnje.</w:t>
      </w:r>
    </w:p>
    <w:p w:rsidR="00721304" w:rsidRPr="00B11274" w:rsidRDefault="00721304" w:rsidP="00CB6448">
      <w:pPr>
        <w:tabs>
          <w:tab w:val="right" w:leader="dot" w:pos="7938"/>
        </w:tabs>
        <w:spacing w:after="120"/>
        <w:rPr>
          <w:rFonts w:asciiTheme="minorHAnsi" w:hAnsiTheme="minorHAnsi" w:cstheme="minorHAnsi"/>
          <w:b/>
          <w:lang w:val="hr-HR"/>
        </w:rPr>
      </w:pPr>
      <w:r w:rsidRPr="00B11274">
        <w:rPr>
          <w:rFonts w:asciiTheme="minorHAnsi" w:hAnsiTheme="minorHAnsi" w:cstheme="minorHAnsi"/>
          <w:b/>
          <w:u w:val="single"/>
          <w:lang w:val="hr-HR"/>
        </w:rPr>
        <w:t>Odvoz i deponovanje čvrstog-kabastog otpada</w:t>
      </w:r>
    </w:p>
    <w:p w:rsidR="00AB34DB" w:rsidRDefault="00721304" w:rsidP="00CB6448">
      <w:pPr>
        <w:tabs>
          <w:tab w:val="right" w:leader="dot" w:pos="7938"/>
        </w:tabs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Kako na području naše opštine ne postoji deponija za ovu vrstu otpada (stari namještaj, aparati za domaćinstvo, djelovi sanitarnih uređaja, otpaci građevinskog materijala, šut, šljaka, betonski otpaci, granje, šiblje i sl.) a na sanitarnoj deponiji u Podgorici se ne može deponovati, isti se deponuje na privremenoj deponiji</w:t>
      </w:r>
      <w:r w:rsidR="00F918D4">
        <w:rPr>
          <w:rFonts w:asciiTheme="minorHAnsi" w:hAnsiTheme="minorHAnsi" w:cstheme="minorHAnsi"/>
          <w:sz w:val="22"/>
          <w:lang w:val="hr-HR"/>
        </w:rPr>
        <w:t xml:space="preserve"> koju kori</w:t>
      </w:r>
      <w:r w:rsidR="00F6056E" w:rsidRPr="006E7EE5">
        <w:rPr>
          <w:rFonts w:asciiTheme="minorHAnsi" w:hAnsiTheme="minorHAnsi" w:cstheme="minorHAnsi"/>
          <w:sz w:val="22"/>
          <w:lang w:val="hr-HR"/>
        </w:rPr>
        <w:t>sti i Glavni Grad, a u skladu sa sporazumom sa DOO „Deponija“</w:t>
      </w:r>
      <w:r w:rsidRPr="006E7EE5">
        <w:rPr>
          <w:rFonts w:asciiTheme="minorHAnsi" w:hAnsiTheme="minorHAnsi" w:cstheme="minorHAnsi"/>
          <w:sz w:val="22"/>
          <w:lang w:val="hr-HR"/>
        </w:rPr>
        <w:t>.</w:t>
      </w:r>
      <w:r w:rsidR="00AC4DE5">
        <w:rPr>
          <w:rFonts w:asciiTheme="minorHAnsi" w:hAnsiTheme="minorHAnsi" w:cstheme="minorHAnsi"/>
          <w:sz w:val="22"/>
          <w:lang w:val="hr-HR"/>
        </w:rPr>
        <w:t xml:space="preserve"> Za količinu od oko 250 tona, koliko je inače bilo u prošloj godini, se treba izdvojiti oko </w:t>
      </w:r>
      <w:r w:rsidR="00B11274">
        <w:rPr>
          <w:rFonts w:asciiTheme="minorHAnsi" w:hAnsiTheme="minorHAnsi" w:cstheme="minorHAnsi"/>
          <w:b/>
          <w:sz w:val="22"/>
          <w:lang w:val="hr-HR"/>
        </w:rPr>
        <w:t>5</w:t>
      </w:r>
      <w:r w:rsidR="003009E7">
        <w:rPr>
          <w:rFonts w:asciiTheme="minorHAnsi" w:hAnsiTheme="minorHAnsi" w:cstheme="minorHAnsi"/>
          <w:b/>
          <w:sz w:val="22"/>
          <w:lang w:val="hr-HR"/>
        </w:rPr>
        <w:t>0</w:t>
      </w:r>
      <w:r w:rsidR="00AB34DB" w:rsidRPr="006E7EE5">
        <w:rPr>
          <w:rFonts w:asciiTheme="minorHAnsi" w:hAnsiTheme="minorHAnsi" w:cstheme="minorHAnsi"/>
          <w:b/>
          <w:sz w:val="22"/>
          <w:lang w:val="hr-HR"/>
        </w:rPr>
        <w:t>.</w:t>
      </w:r>
      <w:r w:rsidR="00AC4DE5">
        <w:rPr>
          <w:rFonts w:asciiTheme="minorHAnsi" w:hAnsiTheme="minorHAnsi" w:cstheme="minorHAnsi"/>
          <w:b/>
          <w:sz w:val="22"/>
          <w:lang w:val="hr-HR"/>
        </w:rPr>
        <w:t>000</w:t>
      </w:r>
      <w:r w:rsidR="00B11274">
        <w:rPr>
          <w:rFonts w:asciiTheme="minorHAnsi" w:hAnsiTheme="minorHAnsi" w:cstheme="minorHAnsi"/>
          <w:b/>
          <w:sz w:val="22"/>
          <w:lang w:val="hr-HR"/>
        </w:rPr>
        <w:t>,00</w:t>
      </w:r>
      <w:r w:rsidR="00AB34DB" w:rsidRPr="006E7EE5">
        <w:rPr>
          <w:rFonts w:asciiTheme="minorHAnsi" w:hAnsiTheme="minorHAnsi" w:cstheme="minorHAnsi"/>
          <w:b/>
          <w:sz w:val="22"/>
          <w:lang w:val="hr-HR"/>
        </w:rPr>
        <w:t>€</w:t>
      </w:r>
      <w:r w:rsidR="00F918D4">
        <w:rPr>
          <w:rFonts w:asciiTheme="minorHAnsi" w:hAnsiTheme="minorHAnsi" w:cstheme="minorHAnsi"/>
          <w:b/>
          <w:sz w:val="22"/>
          <w:lang w:val="hr-HR"/>
        </w:rPr>
        <w:t xml:space="preserve"> </w:t>
      </w:r>
      <w:r w:rsidR="00F918D4">
        <w:rPr>
          <w:rFonts w:asciiTheme="minorHAnsi" w:hAnsiTheme="minorHAnsi" w:cstheme="minorHAnsi"/>
          <w:sz w:val="22"/>
          <w:lang w:val="hr-HR"/>
        </w:rPr>
        <w:t>godišnje.</w:t>
      </w:r>
    </w:p>
    <w:p w:rsidR="00C501AF" w:rsidRPr="00F918D4" w:rsidRDefault="00C501AF" w:rsidP="00CB6448">
      <w:pPr>
        <w:tabs>
          <w:tab w:val="right" w:leader="dot" w:pos="7938"/>
        </w:tabs>
        <w:spacing w:after="120"/>
        <w:jc w:val="both"/>
        <w:rPr>
          <w:rFonts w:asciiTheme="minorHAnsi" w:hAnsiTheme="minorHAnsi" w:cstheme="minorHAnsi"/>
          <w:sz w:val="22"/>
          <w:lang w:val="hr-HR"/>
        </w:rPr>
      </w:pPr>
    </w:p>
    <w:p w:rsidR="00340ABC" w:rsidRPr="006E7EE5" w:rsidRDefault="00340ABC" w:rsidP="00CB644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120"/>
        <w:jc w:val="center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bookmarkStart w:id="10" w:name="_Toc29390051"/>
      <w:r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>V-</w:t>
      </w:r>
      <w:r w:rsidR="000C4C91">
        <w:rPr>
          <w:rFonts w:asciiTheme="minorHAnsi" w:hAnsiTheme="minorHAnsi" w:cstheme="minorHAnsi"/>
          <w:color w:val="auto"/>
          <w:sz w:val="22"/>
          <w:szCs w:val="22"/>
          <w:lang w:val="hr-HR"/>
        </w:rPr>
        <w:t>2/2</w:t>
      </w:r>
      <w:r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 Odvoz i deponovanje </w:t>
      </w:r>
      <w:r w:rsidR="00883CD6">
        <w:rPr>
          <w:rFonts w:asciiTheme="minorHAnsi" w:hAnsiTheme="minorHAnsi" w:cstheme="minorHAnsi"/>
          <w:color w:val="auto"/>
          <w:sz w:val="22"/>
          <w:szCs w:val="22"/>
          <w:lang w:val="hr-HR"/>
        </w:rPr>
        <w:t>ku</w:t>
      </w:r>
      <w:proofErr w:type="spellStart"/>
      <w:r w:rsidR="00883CD6">
        <w:rPr>
          <w:rFonts w:asciiTheme="minorHAnsi" w:hAnsiTheme="minorHAnsi" w:cstheme="minorHAnsi"/>
          <w:color w:val="auto"/>
          <w:sz w:val="22"/>
          <w:szCs w:val="22"/>
        </w:rPr>
        <w:t>ćnog</w:t>
      </w:r>
      <w:proofErr w:type="spellEnd"/>
      <w:r w:rsidR="00883C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>otpada</w:t>
      </w:r>
      <w:bookmarkEnd w:id="10"/>
    </w:p>
    <w:p w:rsidR="00340ABC" w:rsidRPr="006E7EE5" w:rsidRDefault="00340ABC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Odredbama člana 19 Zakona o komunalnoj djelatnosti, te članovima 9 i 10 Odluke o komunalnom redu, SO Tuzi, kao i </w:t>
      </w:r>
      <w:proofErr w:type="spellStart"/>
      <w:r w:rsidRPr="006E7EE5">
        <w:rPr>
          <w:rFonts w:asciiTheme="minorHAnsi" w:hAnsiTheme="minorHAnsi" w:cstheme="minorHAnsi"/>
          <w:sz w:val="22"/>
        </w:rPr>
        <w:t>članom</w:t>
      </w:r>
      <w:proofErr w:type="spellEnd"/>
      <w:r w:rsidRPr="006E7EE5">
        <w:rPr>
          <w:rFonts w:asciiTheme="minorHAnsi" w:hAnsiTheme="minorHAnsi" w:cstheme="minorHAnsi"/>
          <w:sz w:val="22"/>
        </w:rPr>
        <w:t xml:space="preserve"> 9 </w:t>
      </w:r>
      <w:r w:rsidRPr="006E7EE5">
        <w:rPr>
          <w:rFonts w:asciiTheme="minorHAnsi" w:hAnsiTheme="minorHAnsi" w:cstheme="minorHAnsi"/>
          <w:sz w:val="22"/>
          <w:lang w:val="hr-HR"/>
        </w:rPr>
        <w:t>Statuta D.O.O „Komunalno/Komuna</w:t>
      </w:r>
      <w:r w:rsidR="00A41698">
        <w:rPr>
          <w:rFonts w:asciiTheme="minorHAnsi" w:hAnsiTheme="minorHAnsi" w:cstheme="minorHAnsi"/>
          <w:sz w:val="22"/>
          <w:lang w:val="hr-HR"/>
        </w:rPr>
        <w:t>l</w:t>
      </w:r>
      <w:r w:rsidRPr="006E7EE5">
        <w:rPr>
          <w:rFonts w:asciiTheme="minorHAnsi" w:hAnsiTheme="minorHAnsi" w:cstheme="minorHAnsi"/>
          <w:sz w:val="22"/>
          <w:lang w:val="hr-HR"/>
        </w:rPr>
        <w:t>e“ Tuzi, propisana je obaveza uklanjanje i deponovanje kućnog odpada (pod kućnim otpadom smatraju svi čvrsti otpaci koji nastaju u porodičnim stambenim zgradama i poslovnim prostorijama a koji se po svojoj veličini mogu o</w:t>
      </w:r>
      <w:r w:rsidR="009A48C9">
        <w:rPr>
          <w:rFonts w:asciiTheme="minorHAnsi" w:hAnsiTheme="minorHAnsi" w:cstheme="minorHAnsi"/>
          <w:sz w:val="22"/>
          <w:lang w:val="hr-HR"/>
        </w:rPr>
        <w:t>dlagati u posude za kućno smeće</w:t>
      </w:r>
      <w:r w:rsidRPr="006E7EE5">
        <w:rPr>
          <w:rFonts w:asciiTheme="minorHAnsi" w:hAnsiTheme="minorHAnsi" w:cstheme="minorHAnsi"/>
          <w:sz w:val="22"/>
          <w:lang w:val="hr-HR"/>
        </w:rPr>
        <w:t>-kontejnere kao i sagoreli materijal-pepeo).</w:t>
      </w:r>
    </w:p>
    <w:p w:rsidR="00340ABC" w:rsidRPr="006E7EE5" w:rsidRDefault="00340ABC" w:rsidP="00CB6448">
      <w:pPr>
        <w:spacing w:after="120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Korisnički odnos uspostavljen je sa sljedećim </w:t>
      </w:r>
      <w:r w:rsidR="00A22918">
        <w:rPr>
          <w:rFonts w:asciiTheme="minorHAnsi" w:hAnsiTheme="minorHAnsi" w:cstheme="minorHAnsi"/>
          <w:sz w:val="22"/>
          <w:lang w:val="hr-HR"/>
        </w:rPr>
        <w:t>kategorijama korisnika</w:t>
      </w:r>
      <w:r w:rsidRPr="006E7EE5">
        <w:rPr>
          <w:rFonts w:asciiTheme="minorHAnsi" w:hAnsiTheme="minorHAnsi" w:cstheme="minorHAnsi"/>
          <w:sz w:val="22"/>
          <w:lang w:val="hr-HR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68"/>
        <w:gridCol w:w="2712"/>
      </w:tblGrid>
      <w:tr w:rsidR="00340ABC" w:rsidRPr="006E7EE5" w:rsidTr="00A33BB2">
        <w:trPr>
          <w:jc w:val="center"/>
        </w:trPr>
        <w:tc>
          <w:tcPr>
            <w:tcW w:w="6468" w:type="dxa"/>
          </w:tcPr>
          <w:p w:rsidR="00340ABC" w:rsidRPr="006E7EE5" w:rsidRDefault="00340ABC" w:rsidP="00CB6448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6E7EE5">
              <w:rPr>
                <w:rFonts w:asciiTheme="minorHAnsi" w:hAnsiTheme="minorHAnsi" w:cstheme="minorHAnsi"/>
                <w:b/>
                <w:sz w:val="22"/>
                <w:lang w:val="hr-HR"/>
              </w:rPr>
              <w:t>KATEGORIJA</w:t>
            </w:r>
          </w:p>
        </w:tc>
        <w:tc>
          <w:tcPr>
            <w:tcW w:w="2712" w:type="dxa"/>
          </w:tcPr>
          <w:p w:rsidR="00340ABC" w:rsidRPr="006E7EE5" w:rsidRDefault="00340ABC" w:rsidP="00CB6448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6E7EE5">
              <w:rPr>
                <w:rFonts w:asciiTheme="minorHAnsi" w:hAnsiTheme="minorHAnsi" w:cstheme="minorHAnsi"/>
                <w:b/>
                <w:sz w:val="22"/>
                <w:lang w:val="hr-HR"/>
              </w:rPr>
              <w:t>BROJ KORISNIKA</w:t>
            </w:r>
          </w:p>
        </w:tc>
      </w:tr>
      <w:tr w:rsidR="00340ABC" w:rsidRPr="006E7EE5" w:rsidTr="00A33BB2">
        <w:trPr>
          <w:jc w:val="center"/>
        </w:trPr>
        <w:tc>
          <w:tcPr>
            <w:tcW w:w="6468" w:type="dxa"/>
          </w:tcPr>
          <w:p w:rsidR="00340ABC" w:rsidRPr="006E7EE5" w:rsidRDefault="00340ABC" w:rsidP="00CB6448">
            <w:pPr>
              <w:spacing w:after="120" w:line="276" w:lineRule="auto"/>
              <w:rPr>
                <w:rFonts w:asciiTheme="minorHAnsi" w:hAnsiTheme="minorHAnsi" w:cstheme="minorHAnsi"/>
                <w:sz w:val="22"/>
                <w:lang w:val="hr-HR"/>
              </w:rPr>
            </w:pPr>
            <w:r w:rsidRPr="006E7EE5">
              <w:rPr>
                <w:rFonts w:asciiTheme="minorHAnsi" w:hAnsiTheme="minorHAnsi" w:cstheme="minorHAnsi"/>
                <w:sz w:val="22"/>
                <w:lang w:val="hr-HR"/>
              </w:rPr>
              <w:t>Domaćinstva</w:t>
            </w:r>
          </w:p>
        </w:tc>
        <w:tc>
          <w:tcPr>
            <w:tcW w:w="2712" w:type="dxa"/>
          </w:tcPr>
          <w:p w:rsidR="00340ABC" w:rsidRPr="006E7EE5" w:rsidRDefault="00340ABC" w:rsidP="00CB644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 w:rsidRPr="006E7EE5">
              <w:rPr>
                <w:rFonts w:asciiTheme="minorHAnsi" w:hAnsiTheme="minorHAnsi" w:cstheme="minorHAnsi"/>
                <w:sz w:val="22"/>
                <w:lang w:val="hr-HR"/>
              </w:rPr>
              <w:t>2</w:t>
            </w:r>
            <w:r w:rsidR="003171FD">
              <w:rPr>
                <w:rFonts w:asciiTheme="minorHAnsi" w:hAnsiTheme="minorHAnsi" w:cstheme="minorHAnsi"/>
                <w:sz w:val="22"/>
                <w:lang w:val="hr-HR"/>
              </w:rPr>
              <w:t>216</w:t>
            </w:r>
          </w:p>
        </w:tc>
      </w:tr>
      <w:tr w:rsidR="00340ABC" w:rsidRPr="006E7EE5" w:rsidTr="00A33BB2">
        <w:trPr>
          <w:jc w:val="center"/>
        </w:trPr>
        <w:tc>
          <w:tcPr>
            <w:tcW w:w="6468" w:type="dxa"/>
          </w:tcPr>
          <w:p w:rsidR="00340ABC" w:rsidRPr="006E7EE5" w:rsidRDefault="00340ABC" w:rsidP="00CB6448">
            <w:pPr>
              <w:spacing w:after="120" w:line="276" w:lineRule="auto"/>
              <w:rPr>
                <w:rFonts w:asciiTheme="minorHAnsi" w:hAnsiTheme="minorHAnsi" w:cstheme="minorHAnsi"/>
                <w:sz w:val="22"/>
                <w:lang w:val="hr-HR"/>
              </w:rPr>
            </w:pPr>
            <w:r w:rsidRPr="006E7EE5">
              <w:rPr>
                <w:rFonts w:asciiTheme="minorHAnsi" w:hAnsiTheme="minorHAnsi" w:cstheme="minorHAnsi"/>
                <w:sz w:val="22"/>
                <w:lang w:val="hr-HR"/>
              </w:rPr>
              <w:t>Privreda, ustanove i preduzetnici</w:t>
            </w:r>
          </w:p>
        </w:tc>
        <w:tc>
          <w:tcPr>
            <w:tcW w:w="2712" w:type="dxa"/>
          </w:tcPr>
          <w:p w:rsidR="00340ABC" w:rsidRPr="006E7EE5" w:rsidRDefault="00F3355D" w:rsidP="00CB644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lang w:val="hr-HR"/>
              </w:rPr>
              <w:t>283</w:t>
            </w:r>
          </w:p>
        </w:tc>
      </w:tr>
    </w:tbl>
    <w:p w:rsidR="00A22918" w:rsidRPr="006E7EE5" w:rsidRDefault="00A22918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 xml:space="preserve">Nakon preuzimanja nadležnosti iz ove oblasti, </w:t>
      </w:r>
      <w:r w:rsidRPr="006E7EE5">
        <w:rPr>
          <w:rFonts w:asciiTheme="minorHAnsi" w:hAnsiTheme="minorHAnsi" w:cstheme="minorHAnsi"/>
          <w:sz w:val="22"/>
          <w:lang w:val="hr-HR"/>
        </w:rPr>
        <w:t>Društvo će pokrenuti inicijativu da se ovom uslugom obuhvate i o</w:t>
      </w:r>
      <w:r w:rsidR="009A48C9">
        <w:rPr>
          <w:rFonts w:asciiTheme="minorHAnsi" w:hAnsiTheme="minorHAnsi" w:cstheme="minorHAnsi"/>
          <w:sz w:val="22"/>
          <w:lang w:val="hr-HR"/>
        </w:rPr>
        <w:t>na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područja</w:t>
      </w:r>
      <w:r w:rsidR="009A48C9">
        <w:rPr>
          <w:rFonts w:asciiTheme="minorHAnsi" w:hAnsiTheme="minorHAnsi" w:cstheme="minorHAnsi"/>
          <w:sz w:val="22"/>
          <w:lang w:val="hr-HR"/>
        </w:rPr>
        <w:t xml:space="preserve"> </w:t>
      </w:r>
      <w:r w:rsidRPr="006E7EE5">
        <w:rPr>
          <w:rFonts w:asciiTheme="minorHAnsi" w:hAnsiTheme="minorHAnsi" w:cstheme="minorHAnsi"/>
          <w:sz w:val="22"/>
          <w:lang w:val="hr-HR"/>
        </w:rPr>
        <w:t>opštine</w:t>
      </w:r>
      <w:r w:rsidR="009A48C9">
        <w:rPr>
          <w:rFonts w:asciiTheme="minorHAnsi" w:hAnsiTheme="minorHAnsi" w:cstheme="minorHAnsi"/>
          <w:sz w:val="22"/>
          <w:lang w:val="hr-HR"/>
        </w:rPr>
        <w:t xml:space="preserve"> koja trenutno nijesu obuhvaćena, ali i da se evidentiraju gradjani i pravna ljica koja nijesu obuhv</w:t>
      </w:r>
      <w:r w:rsidR="002130D2">
        <w:rPr>
          <w:rFonts w:asciiTheme="minorHAnsi" w:hAnsiTheme="minorHAnsi" w:cstheme="minorHAnsi"/>
          <w:sz w:val="22"/>
          <w:lang w:val="hr-HR"/>
        </w:rPr>
        <w:t>aćena „uspostavljenim korisnički</w:t>
      </w:r>
      <w:r w:rsidR="009A48C9">
        <w:rPr>
          <w:rFonts w:asciiTheme="minorHAnsi" w:hAnsiTheme="minorHAnsi" w:cstheme="minorHAnsi"/>
          <w:sz w:val="22"/>
          <w:lang w:val="hr-HR"/>
        </w:rPr>
        <w:t>m odnosom“,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9A48C9">
        <w:rPr>
          <w:rFonts w:asciiTheme="minorHAnsi" w:hAnsiTheme="minorHAnsi" w:cstheme="minorHAnsi"/>
          <w:sz w:val="22"/>
          <w:lang w:val="hr-HR"/>
        </w:rPr>
        <w:t xml:space="preserve">jer je činjenica da je broj korisnika mnogo veći od naznačenog u pomenutim kategorijama korisnik. Komunalno će, 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u dogovoru </w:t>
      </w:r>
      <w:r w:rsidR="009A48C9">
        <w:rPr>
          <w:rFonts w:asciiTheme="minorHAnsi" w:hAnsiTheme="minorHAnsi" w:cstheme="minorHAnsi"/>
          <w:sz w:val="22"/>
          <w:lang w:val="hr-HR"/>
        </w:rPr>
        <w:t xml:space="preserve">i saradnji </w:t>
      </w:r>
      <w:r w:rsidRPr="006E7EE5">
        <w:rPr>
          <w:rFonts w:asciiTheme="minorHAnsi" w:hAnsiTheme="minorHAnsi" w:cstheme="minorHAnsi"/>
          <w:sz w:val="22"/>
          <w:lang w:val="hr-HR"/>
        </w:rPr>
        <w:t>sa predstavnicima nadležnih sekretarijata i mjesnih zajednica</w:t>
      </w:r>
      <w:r w:rsidR="009A48C9">
        <w:rPr>
          <w:rFonts w:asciiTheme="minorHAnsi" w:hAnsiTheme="minorHAnsi" w:cstheme="minorHAnsi"/>
          <w:sz w:val="22"/>
          <w:lang w:val="hr-HR"/>
        </w:rPr>
        <w:t xml:space="preserve"> raditi na</w:t>
      </w:r>
      <w:r w:rsidRPr="006E7EE5">
        <w:rPr>
          <w:rFonts w:asciiTheme="minorHAnsi" w:hAnsiTheme="minorHAnsi" w:cstheme="minorHAnsi"/>
          <w:sz w:val="22"/>
          <w:lang w:val="hr-HR"/>
        </w:rPr>
        <w:t>:</w:t>
      </w:r>
    </w:p>
    <w:p w:rsidR="00A22918" w:rsidRPr="006E7EE5" w:rsidRDefault="00A22918" w:rsidP="00CB6448">
      <w:pPr>
        <w:pStyle w:val="ListParagraph"/>
        <w:numPr>
          <w:ilvl w:val="0"/>
          <w:numId w:val="32"/>
        </w:numPr>
        <w:spacing w:after="120" w:line="276" w:lineRule="auto"/>
        <w:ind w:left="360"/>
        <w:jc w:val="both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uspostavljanj</w:t>
      </w:r>
      <w:r w:rsidR="009A48C9">
        <w:rPr>
          <w:rFonts w:asciiTheme="minorHAnsi" w:hAnsiTheme="minorHAnsi" w:cstheme="minorHAnsi"/>
          <w:lang w:val="hr-HR"/>
        </w:rPr>
        <w:t>u</w:t>
      </w:r>
      <w:r w:rsidRPr="006E7EE5">
        <w:rPr>
          <w:rFonts w:asciiTheme="minorHAnsi" w:hAnsiTheme="minorHAnsi" w:cstheme="minorHAnsi"/>
          <w:lang w:val="hr-HR"/>
        </w:rPr>
        <w:t xml:space="preserve"> korisničkog odnosa sa svim </w:t>
      </w:r>
      <w:r w:rsidRPr="00F918D4">
        <w:rPr>
          <w:rFonts w:asciiTheme="minorHAnsi" w:hAnsiTheme="minorHAnsi" w:cstheme="minorHAnsi"/>
          <w:lang w:val="hr-HR"/>
        </w:rPr>
        <w:t>pravnim licima</w:t>
      </w:r>
      <w:r w:rsidRPr="006E7EE5">
        <w:rPr>
          <w:rFonts w:asciiTheme="minorHAnsi" w:hAnsiTheme="minorHAnsi" w:cstheme="minorHAnsi"/>
          <w:lang w:val="hr-HR"/>
        </w:rPr>
        <w:t xml:space="preserve"> na području opštine koji i pored zakonske i obaveze propisane opštinskom odluko</w:t>
      </w:r>
      <w:r>
        <w:rPr>
          <w:rFonts w:asciiTheme="minorHAnsi" w:hAnsiTheme="minorHAnsi" w:cstheme="minorHAnsi"/>
          <w:lang w:val="hr-HR"/>
        </w:rPr>
        <w:t>m nijesu korisnici naših usluga;</w:t>
      </w:r>
    </w:p>
    <w:p w:rsidR="009A48C9" w:rsidRDefault="00A22918" w:rsidP="00CB6448">
      <w:pPr>
        <w:pStyle w:val="ListParagraph"/>
        <w:numPr>
          <w:ilvl w:val="0"/>
          <w:numId w:val="32"/>
        </w:numPr>
        <w:spacing w:after="120" w:line="276" w:lineRule="auto"/>
        <w:ind w:left="360"/>
        <w:jc w:val="both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uspostavljanj</w:t>
      </w:r>
      <w:r w:rsidR="009A48C9">
        <w:rPr>
          <w:rFonts w:asciiTheme="minorHAnsi" w:hAnsiTheme="minorHAnsi" w:cstheme="minorHAnsi"/>
          <w:lang w:val="hr-HR"/>
        </w:rPr>
        <w:t>u</w:t>
      </w:r>
      <w:r w:rsidRPr="006E7EE5">
        <w:rPr>
          <w:rFonts w:asciiTheme="minorHAnsi" w:hAnsiTheme="minorHAnsi" w:cstheme="minorHAnsi"/>
          <w:lang w:val="hr-HR"/>
        </w:rPr>
        <w:t xml:space="preserve"> novih korisničkih odnosa, te povećanje broja korisnika</w:t>
      </w:r>
      <w:r w:rsidR="009A48C9">
        <w:rPr>
          <w:rFonts w:asciiTheme="minorHAnsi" w:hAnsiTheme="minorHAnsi" w:cstheme="minorHAnsi"/>
          <w:lang w:val="hr-HR"/>
        </w:rPr>
        <w:t>, fizičkih lica.</w:t>
      </w:r>
    </w:p>
    <w:p w:rsidR="00A22918" w:rsidRPr="006E7EE5" w:rsidRDefault="002130D2" w:rsidP="00CB6448">
      <w:pPr>
        <w:pStyle w:val="ListParagraph"/>
        <w:numPr>
          <w:ilvl w:val="0"/>
          <w:numId w:val="32"/>
        </w:numPr>
        <w:spacing w:after="120" w:line="276" w:lineRule="auto"/>
        <w:ind w:left="360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lastRenderedPageBreak/>
        <w:t>planiranje uvodjenja</w:t>
      </w:r>
      <w:r w:rsidR="009A48C9">
        <w:rPr>
          <w:rFonts w:asciiTheme="minorHAnsi" w:hAnsiTheme="minorHAnsi" w:cstheme="minorHAnsi"/>
          <w:lang w:val="hr-HR"/>
        </w:rPr>
        <w:t xml:space="preserve"> još jedne</w:t>
      </w:r>
      <w:r w:rsidR="009A48C9" w:rsidRPr="006E7EE5">
        <w:rPr>
          <w:rFonts w:asciiTheme="minorHAnsi" w:hAnsiTheme="minorHAnsi" w:cstheme="minorHAnsi"/>
          <w:lang w:val="hr-HR"/>
        </w:rPr>
        <w:t xml:space="preserve"> posade </w:t>
      </w:r>
      <w:r w:rsidR="009A48C9">
        <w:rPr>
          <w:rFonts w:asciiTheme="minorHAnsi" w:hAnsiTheme="minorHAnsi" w:cstheme="minorHAnsi"/>
          <w:lang w:val="hr-HR"/>
        </w:rPr>
        <w:t>z</w:t>
      </w:r>
      <w:r w:rsidR="009A48C9" w:rsidRPr="006E7EE5">
        <w:rPr>
          <w:rFonts w:asciiTheme="minorHAnsi" w:hAnsiTheme="minorHAnsi" w:cstheme="minorHAnsi"/>
          <w:lang w:val="hr-HR"/>
        </w:rPr>
        <w:t>a odvoz smeća</w:t>
      </w:r>
      <w:r w:rsidR="009A48C9">
        <w:rPr>
          <w:rFonts w:asciiTheme="minorHAnsi" w:hAnsiTheme="minorHAnsi" w:cstheme="minorHAnsi"/>
          <w:lang w:val="hr-HR"/>
        </w:rPr>
        <w:t xml:space="preserve">, </w:t>
      </w:r>
      <w:r>
        <w:rPr>
          <w:rFonts w:asciiTheme="minorHAnsi" w:hAnsiTheme="minorHAnsi" w:cstheme="minorHAnsi"/>
          <w:lang w:val="hr-HR"/>
        </w:rPr>
        <w:t xml:space="preserve">ako se pokaže potreba, </w:t>
      </w:r>
      <w:r w:rsidR="009A48C9">
        <w:rPr>
          <w:rFonts w:asciiTheme="minorHAnsi" w:hAnsiTheme="minorHAnsi" w:cstheme="minorHAnsi"/>
          <w:lang w:val="hr-HR"/>
        </w:rPr>
        <w:t xml:space="preserve">jer bi to </w:t>
      </w:r>
      <w:r w:rsidR="00A22918" w:rsidRPr="006E7EE5">
        <w:rPr>
          <w:rFonts w:asciiTheme="minorHAnsi" w:hAnsiTheme="minorHAnsi" w:cstheme="minorHAnsi"/>
          <w:lang w:val="hr-HR"/>
        </w:rPr>
        <w:t>dovelo do dodatne organizacije</w:t>
      </w:r>
      <w:r w:rsidR="009A48C9">
        <w:rPr>
          <w:rFonts w:asciiTheme="minorHAnsi" w:hAnsiTheme="minorHAnsi" w:cstheme="minorHAnsi"/>
          <w:lang w:val="hr-HR"/>
        </w:rPr>
        <w:t>,</w:t>
      </w:r>
      <w:r w:rsidR="00A22918" w:rsidRPr="006E7EE5">
        <w:rPr>
          <w:rFonts w:asciiTheme="minorHAnsi" w:hAnsiTheme="minorHAnsi" w:cstheme="minorHAnsi"/>
          <w:lang w:val="hr-HR"/>
        </w:rPr>
        <w:t xml:space="preserve"> kada je u pitanju sakupljanje otpada, odnosno svakodnevnog rada.</w:t>
      </w:r>
    </w:p>
    <w:p w:rsidR="00340ABC" w:rsidRPr="006E7EE5" w:rsidRDefault="00340ABC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Nabavkom i postavljanjem novih kontejnera i svakodnevnim vršenjem odvoza (izuzev nedjeljom u prigradskim naseljima) poboljšao </w:t>
      </w:r>
      <w:r w:rsidR="009A48C9">
        <w:rPr>
          <w:rFonts w:asciiTheme="minorHAnsi" w:hAnsiTheme="minorHAnsi" w:cstheme="minorHAnsi"/>
          <w:sz w:val="22"/>
          <w:lang w:val="hr-HR"/>
        </w:rPr>
        <w:t xml:space="preserve">bi </w:t>
      </w:r>
      <w:r w:rsidRPr="006E7EE5">
        <w:rPr>
          <w:rFonts w:asciiTheme="minorHAnsi" w:hAnsiTheme="minorHAnsi" w:cstheme="minorHAnsi"/>
          <w:sz w:val="22"/>
          <w:lang w:val="hr-HR"/>
        </w:rPr>
        <w:t>se kvalitet usluga, i povećala pokrivenost uslugama tako da i naselja van gradske zone dobijaju urbani karakter</w:t>
      </w:r>
      <w:r w:rsidR="009A48C9">
        <w:rPr>
          <w:rFonts w:asciiTheme="minorHAnsi" w:hAnsiTheme="minorHAnsi" w:cstheme="minorHAnsi"/>
          <w:sz w:val="22"/>
          <w:lang w:val="hr-HR"/>
        </w:rPr>
        <w:t>,</w:t>
      </w:r>
      <w:r w:rsidR="002130D2">
        <w:rPr>
          <w:rFonts w:asciiTheme="minorHAnsi" w:hAnsiTheme="minorHAnsi" w:cstheme="minorHAnsi"/>
          <w:sz w:val="22"/>
          <w:lang w:val="hr-HR"/>
        </w:rPr>
        <w:t xml:space="preserve"> što bi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uslovilo povećanje broja domaćinstava kojima</w:t>
      </w:r>
      <w:r w:rsidR="009710E3">
        <w:rPr>
          <w:rFonts w:asciiTheme="minorHAnsi" w:hAnsiTheme="minorHAnsi" w:cstheme="minorHAnsi"/>
          <w:sz w:val="22"/>
          <w:lang w:val="hr-HR"/>
        </w:rPr>
        <w:t xml:space="preserve"> </w:t>
      </w:r>
      <w:r w:rsidR="001A2877">
        <w:rPr>
          <w:rFonts w:asciiTheme="minorHAnsi" w:hAnsiTheme="minorHAnsi" w:cstheme="minorHAnsi"/>
          <w:sz w:val="22"/>
          <w:lang w:val="hr-HR"/>
        </w:rPr>
        <w:t xml:space="preserve">će se </w:t>
      </w:r>
      <w:r w:rsidR="009710E3">
        <w:rPr>
          <w:rFonts w:asciiTheme="minorHAnsi" w:hAnsiTheme="minorHAnsi" w:cstheme="minorHAnsi"/>
          <w:sz w:val="22"/>
          <w:lang w:val="hr-HR"/>
        </w:rPr>
        <w:t>pruža</w:t>
      </w:r>
      <w:r w:rsidR="001A2877">
        <w:rPr>
          <w:rFonts w:asciiTheme="minorHAnsi" w:hAnsiTheme="minorHAnsi" w:cstheme="minorHAnsi"/>
          <w:sz w:val="22"/>
          <w:lang w:val="hr-HR"/>
        </w:rPr>
        <w:t>ti</w:t>
      </w:r>
      <w:r w:rsidR="009710E3">
        <w:rPr>
          <w:rFonts w:asciiTheme="minorHAnsi" w:hAnsiTheme="minorHAnsi" w:cstheme="minorHAnsi"/>
          <w:sz w:val="22"/>
          <w:lang w:val="hr-HR"/>
        </w:rPr>
        <w:t xml:space="preserve"> usluge odvoza otpada.</w:t>
      </w:r>
    </w:p>
    <w:p w:rsidR="00340ABC" w:rsidRPr="006E7EE5" w:rsidRDefault="00340ABC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Korisnicima sa kojima Društvo ima ugovorni odnos, odvoz smeća se vrši </w:t>
      </w:r>
      <w:r w:rsidR="00AB34DB">
        <w:rPr>
          <w:rFonts w:asciiTheme="minorHAnsi" w:hAnsiTheme="minorHAnsi" w:cstheme="minorHAnsi"/>
          <w:sz w:val="22"/>
          <w:lang w:val="hr-HR"/>
        </w:rPr>
        <w:t>i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po pozivu.</w:t>
      </w:r>
    </w:p>
    <w:p w:rsidR="00340ABC" w:rsidRPr="006E7EE5" w:rsidRDefault="00340ABC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Planirani prihodi (fakturisana vrijednost) po osnovu ove usluge</w:t>
      </w:r>
      <w:r w:rsidR="00C501AF">
        <w:rPr>
          <w:rFonts w:asciiTheme="minorHAnsi" w:hAnsiTheme="minorHAnsi" w:cstheme="minorHAnsi"/>
          <w:sz w:val="22"/>
          <w:lang w:val="hr-HR"/>
        </w:rPr>
        <w:t>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pravnim i fizičkim licima</w:t>
      </w:r>
      <w:r w:rsidR="00C501AF">
        <w:rPr>
          <w:rFonts w:asciiTheme="minorHAnsi" w:hAnsiTheme="minorHAnsi" w:cstheme="minorHAnsi"/>
          <w:sz w:val="22"/>
          <w:lang w:val="hr-HR"/>
        </w:rPr>
        <w:t>, a na osnovu naznačemnog broja korisnika,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za 2020</w:t>
      </w:r>
      <w:r w:rsidR="00185641">
        <w:rPr>
          <w:rFonts w:asciiTheme="minorHAnsi" w:hAnsiTheme="minorHAnsi" w:cstheme="minorHAnsi"/>
          <w:sz w:val="22"/>
          <w:lang w:val="hr-HR"/>
        </w:rPr>
        <w:t>.</w:t>
      </w:r>
      <w:r w:rsidR="00883CD6">
        <w:rPr>
          <w:rFonts w:asciiTheme="minorHAnsi" w:hAnsiTheme="minorHAnsi" w:cstheme="minorHAnsi"/>
          <w:sz w:val="22"/>
          <w:lang w:val="hr-HR"/>
        </w:rPr>
        <w:t xml:space="preserve"> godinu</w:t>
      </w:r>
      <w:r w:rsidR="00C501AF">
        <w:rPr>
          <w:rFonts w:asciiTheme="minorHAnsi" w:hAnsiTheme="minorHAnsi" w:cstheme="minorHAnsi"/>
          <w:sz w:val="22"/>
          <w:lang w:val="hr-HR"/>
        </w:rPr>
        <w:t xml:space="preserve"> iznosi</w:t>
      </w:r>
      <w:r w:rsidRPr="006E7EE5">
        <w:rPr>
          <w:rFonts w:asciiTheme="minorHAnsi" w:hAnsiTheme="minorHAnsi" w:cstheme="minorHAnsi"/>
          <w:sz w:val="22"/>
          <w:lang w:val="hr-HR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25"/>
        <w:gridCol w:w="2950"/>
      </w:tblGrid>
      <w:tr w:rsidR="00340ABC" w:rsidRPr="006E7EE5" w:rsidTr="009A48C9">
        <w:trPr>
          <w:jc w:val="center"/>
        </w:trPr>
        <w:tc>
          <w:tcPr>
            <w:tcW w:w="6325" w:type="dxa"/>
          </w:tcPr>
          <w:p w:rsidR="00340ABC" w:rsidRPr="006E7EE5" w:rsidRDefault="00340ABC" w:rsidP="00CB6448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6E7EE5">
              <w:rPr>
                <w:rFonts w:asciiTheme="minorHAnsi" w:hAnsiTheme="minorHAnsi" w:cstheme="minorHAnsi"/>
                <w:b/>
                <w:sz w:val="22"/>
                <w:lang w:val="hr-HR"/>
              </w:rPr>
              <w:t>KATEGORIJA</w:t>
            </w:r>
          </w:p>
        </w:tc>
        <w:tc>
          <w:tcPr>
            <w:tcW w:w="2950" w:type="dxa"/>
          </w:tcPr>
          <w:p w:rsidR="00340ABC" w:rsidRPr="006E7EE5" w:rsidRDefault="00340ABC" w:rsidP="00CB6448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6E7EE5">
              <w:rPr>
                <w:rFonts w:asciiTheme="minorHAnsi" w:hAnsiTheme="minorHAnsi" w:cstheme="minorHAnsi"/>
                <w:b/>
                <w:sz w:val="22"/>
                <w:lang w:val="hr-HR"/>
              </w:rPr>
              <w:t>IZNOS (€)</w:t>
            </w:r>
          </w:p>
        </w:tc>
      </w:tr>
      <w:tr w:rsidR="00340ABC" w:rsidRPr="006E7EE5" w:rsidTr="009A48C9">
        <w:trPr>
          <w:jc w:val="center"/>
        </w:trPr>
        <w:tc>
          <w:tcPr>
            <w:tcW w:w="6325" w:type="dxa"/>
          </w:tcPr>
          <w:p w:rsidR="00340ABC" w:rsidRPr="006E7EE5" w:rsidRDefault="00340ABC" w:rsidP="00CB6448">
            <w:pPr>
              <w:spacing w:after="120" w:line="276" w:lineRule="auto"/>
              <w:rPr>
                <w:rFonts w:asciiTheme="minorHAnsi" w:hAnsiTheme="minorHAnsi" w:cstheme="minorHAnsi"/>
                <w:sz w:val="22"/>
                <w:lang w:val="hr-HR"/>
              </w:rPr>
            </w:pPr>
            <w:r w:rsidRPr="006E7EE5">
              <w:rPr>
                <w:rFonts w:asciiTheme="minorHAnsi" w:hAnsiTheme="minorHAnsi" w:cstheme="minorHAnsi"/>
                <w:sz w:val="22"/>
                <w:lang w:val="hr-HR"/>
              </w:rPr>
              <w:t>Domaćinstva</w:t>
            </w:r>
          </w:p>
        </w:tc>
        <w:tc>
          <w:tcPr>
            <w:tcW w:w="2950" w:type="dxa"/>
          </w:tcPr>
          <w:p w:rsidR="00340ABC" w:rsidRPr="006E7EE5" w:rsidRDefault="003171FD" w:rsidP="003009E7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lang w:val="hr-HR"/>
              </w:rPr>
              <w:t>1</w:t>
            </w:r>
            <w:r w:rsidR="003009E7">
              <w:rPr>
                <w:rFonts w:asciiTheme="minorHAnsi" w:hAnsiTheme="minorHAnsi" w:cstheme="minorHAnsi"/>
                <w:sz w:val="22"/>
                <w:lang w:val="hr-HR"/>
              </w:rPr>
              <w:t>20</w:t>
            </w:r>
            <w:r>
              <w:rPr>
                <w:rFonts w:asciiTheme="minorHAnsi" w:hAnsiTheme="minorHAnsi" w:cstheme="minorHAnsi"/>
                <w:sz w:val="22"/>
                <w:lang w:val="hr-HR"/>
              </w:rPr>
              <w:t>.000</w:t>
            </w:r>
          </w:p>
        </w:tc>
      </w:tr>
      <w:tr w:rsidR="00340ABC" w:rsidRPr="006E7EE5" w:rsidTr="009A48C9">
        <w:trPr>
          <w:jc w:val="center"/>
        </w:trPr>
        <w:tc>
          <w:tcPr>
            <w:tcW w:w="6325" w:type="dxa"/>
          </w:tcPr>
          <w:p w:rsidR="00340ABC" w:rsidRPr="006E7EE5" w:rsidRDefault="00340ABC" w:rsidP="00CB6448">
            <w:pPr>
              <w:spacing w:after="120" w:line="276" w:lineRule="auto"/>
              <w:rPr>
                <w:rFonts w:asciiTheme="minorHAnsi" w:hAnsiTheme="minorHAnsi" w:cstheme="minorHAnsi"/>
                <w:sz w:val="22"/>
                <w:lang w:val="hr-HR"/>
              </w:rPr>
            </w:pPr>
            <w:r w:rsidRPr="006E7EE5">
              <w:rPr>
                <w:rFonts w:asciiTheme="minorHAnsi" w:hAnsiTheme="minorHAnsi" w:cstheme="minorHAnsi"/>
                <w:sz w:val="22"/>
                <w:lang w:val="hr-HR"/>
              </w:rPr>
              <w:t>Preduzeća, ustanove i preduzetnici</w:t>
            </w:r>
          </w:p>
        </w:tc>
        <w:tc>
          <w:tcPr>
            <w:tcW w:w="2950" w:type="dxa"/>
          </w:tcPr>
          <w:p w:rsidR="00340ABC" w:rsidRPr="006E7EE5" w:rsidRDefault="003171FD" w:rsidP="003009E7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lang w:val="hr-HR"/>
              </w:rPr>
              <w:t>1</w:t>
            </w:r>
            <w:r w:rsidR="003009E7">
              <w:rPr>
                <w:rFonts w:asciiTheme="minorHAnsi" w:hAnsiTheme="minorHAnsi" w:cstheme="minorHAnsi"/>
                <w:sz w:val="22"/>
                <w:lang w:val="hr-HR"/>
              </w:rPr>
              <w:t>90</w:t>
            </w:r>
            <w:r w:rsidR="00340ABC" w:rsidRPr="006E7EE5">
              <w:rPr>
                <w:rFonts w:asciiTheme="minorHAnsi" w:hAnsiTheme="minorHAnsi" w:cstheme="minorHAnsi"/>
                <w:sz w:val="22"/>
                <w:lang w:val="hr-HR"/>
              </w:rPr>
              <w:t>.000</w:t>
            </w:r>
          </w:p>
        </w:tc>
      </w:tr>
      <w:tr w:rsidR="00340ABC" w:rsidRPr="006E7EE5" w:rsidTr="009A48C9">
        <w:trPr>
          <w:jc w:val="center"/>
        </w:trPr>
        <w:tc>
          <w:tcPr>
            <w:tcW w:w="6325" w:type="dxa"/>
          </w:tcPr>
          <w:p w:rsidR="00340ABC" w:rsidRPr="006E7EE5" w:rsidRDefault="00340ABC" w:rsidP="00CB6448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6E7EE5">
              <w:rPr>
                <w:rFonts w:asciiTheme="minorHAnsi" w:hAnsiTheme="minorHAnsi" w:cstheme="minorHAnsi"/>
                <w:b/>
                <w:sz w:val="22"/>
                <w:lang w:val="hr-HR"/>
              </w:rPr>
              <w:t>UKUPNO</w:t>
            </w:r>
          </w:p>
        </w:tc>
        <w:tc>
          <w:tcPr>
            <w:tcW w:w="2950" w:type="dxa"/>
          </w:tcPr>
          <w:p w:rsidR="00340ABC" w:rsidRPr="006E7EE5" w:rsidRDefault="003009E7" w:rsidP="00CB6448">
            <w:pPr>
              <w:spacing w:after="120" w:line="276" w:lineRule="auto"/>
              <w:jc w:val="right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hr-HR"/>
              </w:rPr>
              <w:t>31</w:t>
            </w:r>
            <w:r w:rsidR="003171FD">
              <w:rPr>
                <w:rFonts w:asciiTheme="minorHAnsi" w:hAnsiTheme="minorHAnsi" w:cstheme="minorHAnsi"/>
                <w:b/>
                <w:sz w:val="22"/>
                <w:lang w:val="hr-HR"/>
              </w:rPr>
              <w:t>0</w:t>
            </w:r>
            <w:r w:rsidR="00340ABC" w:rsidRPr="006E7EE5">
              <w:rPr>
                <w:rFonts w:asciiTheme="minorHAnsi" w:hAnsiTheme="minorHAnsi" w:cstheme="minorHAnsi"/>
                <w:b/>
                <w:sz w:val="22"/>
                <w:lang w:val="hr-HR"/>
              </w:rPr>
              <w:t>.000</w:t>
            </w:r>
          </w:p>
        </w:tc>
      </w:tr>
    </w:tbl>
    <w:p w:rsidR="00D80AE7" w:rsidRDefault="00D80AE7" w:rsidP="00CB6448">
      <w:pPr>
        <w:tabs>
          <w:tab w:val="right" w:leader="dot" w:pos="7938"/>
        </w:tabs>
        <w:spacing w:after="120"/>
        <w:jc w:val="both"/>
        <w:rPr>
          <w:rFonts w:asciiTheme="minorHAnsi" w:hAnsiTheme="minorHAnsi" w:cstheme="minorHAnsi"/>
          <w:sz w:val="22"/>
          <w:lang w:val="hr-HR"/>
        </w:rPr>
      </w:pPr>
    </w:p>
    <w:p w:rsidR="00340ABC" w:rsidRPr="006E7EE5" w:rsidRDefault="00340ABC" w:rsidP="00CB6448">
      <w:pPr>
        <w:tabs>
          <w:tab w:val="right" w:leader="dot" w:pos="7938"/>
        </w:tabs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Za svakodnevni rad na odvozu kućnog smeća i čišćenje prostora oko kontejnera predviđene su dvije posade specijalnih vozila (posada se sastoji od vozača i dva radnika na utovaru otpada).</w:t>
      </w:r>
    </w:p>
    <w:p w:rsidR="00340ABC" w:rsidRPr="006E7EE5" w:rsidRDefault="00340ABC" w:rsidP="00CB6448">
      <w:pPr>
        <w:tabs>
          <w:tab w:val="right" w:leader="dot" w:pos="7938"/>
        </w:tabs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Odvoz otpada obavlja se  vozilima auto smećarima zapremine 16m</w:t>
      </w:r>
      <w:r w:rsidRPr="006E7EE5">
        <w:rPr>
          <w:rFonts w:asciiTheme="minorHAnsi" w:hAnsiTheme="minorHAnsi" w:cstheme="minorHAnsi"/>
          <w:sz w:val="22"/>
          <w:vertAlign w:val="superscript"/>
          <w:lang w:val="hr-HR"/>
        </w:rPr>
        <w:t>3</w:t>
      </w:r>
      <w:r w:rsidR="002B7AF1">
        <w:rPr>
          <w:rFonts w:asciiTheme="minorHAnsi" w:hAnsiTheme="minorHAnsi" w:cstheme="minorHAnsi"/>
          <w:sz w:val="22"/>
          <w:vertAlign w:val="superscript"/>
          <w:lang w:val="hr-HR"/>
        </w:rPr>
        <w:t xml:space="preserve"> </w:t>
      </w:r>
      <w:r w:rsidR="002B7AF1">
        <w:rPr>
          <w:rFonts w:asciiTheme="minorHAnsi" w:hAnsiTheme="minorHAnsi" w:cstheme="minorHAnsi"/>
          <w:sz w:val="22"/>
          <w:lang w:val="hr-HR"/>
        </w:rPr>
        <w:t>ili 6</w:t>
      </w:r>
      <w:r w:rsidR="002B7AF1" w:rsidRPr="006E7EE5">
        <w:rPr>
          <w:rFonts w:asciiTheme="minorHAnsi" w:hAnsiTheme="minorHAnsi" w:cstheme="minorHAnsi"/>
          <w:sz w:val="22"/>
          <w:lang w:val="hr-HR"/>
        </w:rPr>
        <w:t>m</w:t>
      </w:r>
      <w:r w:rsidR="002B7AF1" w:rsidRPr="006E7EE5">
        <w:rPr>
          <w:rFonts w:asciiTheme="minorHAnsi" w:hAnsiTheme="minorHAnsi" w:cstheme="minorHAnsi"/>
          <w:sz w:val="22"/>
          <w:vertAlign w:val="superscript"/>
          <w:lang w:val="hr-HR"/>
        </w:rPr>
        <w:t>3</w:t>
      </w:r>
      <w:r w:rsidRPr="006E7EE5">
        <w:rPr>
          <w:rFonts w:asciiTheme="minorHAnsi" w:hAnsiTheme="minorHAnsi" w:cstheme="minorHAnsi"/>
          <w:sz w:val="22"/>
          <w:lang w:val="hr-HR"/>
        </w:rPr>
        <w:t>,</w:t>
      </w:r>
      <w:r w:rsidR="009C59A0">
        <w:rPr>
          <w:rFonts w:asciiTheme="minorHAnsi" w:hAnsiTheme="minorHAnsi" w:cstheme="minorHAnsi"/>
          <w:sz w:val="22"/>
          <w:lang w:val="hr-HR"/>
        </w:rPr>
        <w:t xml:space="preserve"> </w:t>
      </w:r>
      <w:r w:rsidRPr="006E7EE5">
        <w:rPr>
          <w:rFonts w:asciiTheme="minorHAnsi" w:hAnsiTheme="minorHAnsi" w:cstheme="minorHAnsi"/>
          <w:sz w:val="22"/>
          <w:lang w:val="hr-HR"/>
        </w:rPr>
        <w:t>kao i ostalim komunalnim vozilima</w:t>
      </w:r>
      <w:r w:rsidR="002B7AF1">
        <w:rPr>
          <w:rFonts w:asciiTheme="minorHAnsi" w:hAnsiTheme="minorHAnsi" w:cstheme="minorHAnsi"/>
          <w:sz w:val="22"/>
          <w:lang w:val="hr-HR"/>
        </w:rPr>
        <w:t>, koja budu na raspolaganju</w:t>
      </w:r>
      <w:r w:rsidRPr="006E7EE5">
        <w:rPr>
          <w:rFonts w:asciiTheme="minorHAnsi" w:hAnsiTheme="minorHAnsi" w:cstheme="minorHAnsi"/>
          <w:sz w:val="22"/>
          <w:lang w:val="hr-HR"/>
        </w:rPr>
        <w:t>.</w:t>
      </w:r>
    </w:p>
    <w:p w:rsidR="009C59A0" w:rsidRDefault="00340ABC" w:rsidP="00CB6448">
      <w:pPr>
        <w:tabs>
          <w:tab w:val="right" w:leader="dot" w:pos="7938"/>
        </w:tabs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Po već utvrđenoj dinamici </w:t>
      </w:r>
      <w:r w:rsidR="002B7AF1">
        <w:rPr>
          <w:rFonts w:asciiTheme="minorHAnsi" w:hAnsiTheme="minorHAnsi" w:cstheme="minorHAnsi"/>
          <w:sz w:val="22"/>
          <w:lang w:val="hr-HR"/>
        </w:rPr>
        <w:t>vršiće se i odvoz č</w:t>
      </w:r>
      <w:r w:rsidR="009C59A0">
        <w:rPr>
          <w:rFonts w:asciiTheme="minorHAnsi" w:hAnsiTheme="minorHAnsi" w:cstheme="minorHAnsi"/>
          <w:sz w:val="22"/>
          <w:lang w:val="hr-HR"/>
        </w:rPr>
        <w:t xml:space="preserve">vrstog, kabastog i poljoprivrednog otpada, kiper kamionom, </w:t>
      </w:r>
      <w:r w:rsidR="00340555">
        <w:rPr>
          <w:rFonts w:asciiTheme="minorHAnsi" w:hAnsiTheme="minorHAnsi" w:cstheme="minorHAnsi"/>
          <w:sz w:val="22"/>
          <w:lang w:val="hr-HR"/>
        </w:rPr>
        <w:t>a otpad se odlaže  u deponiji „L</w:t>
      </w:r>
      <w:r w:rsidR="009C59A0">
        <w:rPr>
          <w:rFonts w:asciiTheme="minorHAnsi" w:hAnsiTheme="minorHAnsi" w:cstheme="minorHAnsi"/>
          <w:sz w:val="22"/>
          <w:lang w:val="hr-HR"/>
        </w:rPr>
        <w:t>ivade“ ili na posebnoj deponiji na ušću Moraće.</w:t>
      </w:r>
    </w:p>
    <w:p w:rsidR="00C501AF" w:rsidRDefault="009C59A0" w:rsidP="00CB6448">
      <w:pPr>
        <w:tabs>
          <w:tab w:val="right" w:leader="dot" w:pos="7938"/>
        </w:tabs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Radi privremenog održavanja javnih povr</w:t>
      </w:r>
      <w:r w:rsidR="002B7AF1">
        <w:rPr>
          <w:rFonts w:asciiTheme="minorHAnsi" w:hAnsiTheme="minorHAnsi" w:cstheme="minorHAnsi"/>
          <w:sz w:val="22"/>
          <w:lang w:val="hr-HR"/>
        </w:rPr>
        <w:t>š</w:t>
      </w:r>
      <w:r>
        <w:rPr>
          <w:rFonts w:asciiTheme="minorHAnsi" w:hAnsiTheme="minorHAnsi" w:cstheme="minorHAnsi"/>
          <w:sz w:val="22"/>
          <w:lang w:val="hr-HR"/>
        </w:rPr>
        <w:t>ina, odrediće se privremene, loka</w:t>
      </w:r>
      <w:r w:rsidR="002B7AF1">
        <w:rPr>
          <w:rFonts w:asciiTheme="minorHAnsi" w:hAnsiTheme="minorHAnsi" w:cstheme="minorHAnsi"/>
          <w:sz w:val="22"/>
          <w:lang w:val="hr-HR"/>
        </w:rPr>
        <w:t>lne minideponije, za kabasti i čvsrti otpa</w:t>
      </w:r>
      <w:r>
        <w:rPr>
          <w:rFonts w:asciiTheme="minorHAnsi" w:hAnsiTheme="minorHAnsi" w:cstheme="minorHAnsi"/>
          <w:sz w:val="22"/>
          <w:lang w:val="hr-HR"/>
        </w:rPr>
        <w:t>d</w:t>
      </w:r>
      <w:r w:rsidR="002B7AF1">
        <w:rPr>
          <w:rFonts w:asciiTheme="minorHAnsi" w:hAnsiTheme="minorHAnsi" w:cstheme="minorHAnsi"/>
          <w:sz w:val="22"/>
          <w:lang w:val="hr-HR"/>
        </w:rPr>
        <w:t>, koji će se urediti po sta</w:t>
      </w:r>
      <w:r>
        <w:rPr>
          <w:rFonts w:asciiTheme="minorHAnsi" w:hAnsiTheme="minorHAnsi" w:cstheme="minorHAnsi"/>
          <w:sz w:val="22"/>
          <w:lang w:val="hr-HR"/>
        </w:rPr>
        <w:t>ndardima,</w:t>
      </w:r>
      <w:r w:rsidR="003009E7">
        <w:rPr>
          <w:rFonts w:asciiTheme="minorHAnsi" w:hAnsiTheme="minorHAnsi" w:cstheme="minorHAnsi"/>
          <w:sz w:val="22"/>
          <w:lang w:val="hr-HR"/>
        </w:rPr>
        <w:t xml:space="preserve"> kako ne bi urušavali ambient. </w:t>
      </w:r>
    </w:p>
    <w:p w:rsidR="005E03DF" w:rsidRPr="006E7EE5" w:rsidRDefault="00FC2612" w:rsidP="00CB644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120"/>
        <w:jc w:val="center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bookmarkStart w:id="11" w:name="_Toc29390052"/>
      <w:r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>V</w:t>
      </w:r>
      <w:r w:rsidR="000C4C91">
        <w:rPr>
          <w:rFonts w:asciiTheme="minorHAnsi" w:hAnsiTheme="minorHAnsi" w:cstheme="minorHAnsi"/>
          <w:color w:val="auto"/>
          <w:sz w:val="22"/>
          <w:szCs w:val="22"/>
          <w:lang w:val="hr-HR"/>
        </w:rPr>
        <w:t>-3</w:t>
      </w:r>
      <w:r w:rsidR="00745AF7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="00D80AE7">
        <w:rPr>
          <w:rFonts w:asciiTheme="minorHAnsi" w:hAnsiTheme="minorHAnsi" w:cstheme="minorHAnsi"/>
          <w:color w:val="auto"/>
          <w:sz w:val="22"/>
          <w:szCs w:val="22"/>
          <w:lang w:val="hr-HR"/>
        </w:rPr>
        <w:t>PROGRAM O</w:t>
      </w:r>
      <w:r w:rsidR="00D80AE7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>DRŽAVANJ</w:t>
      </w:r>
      <w:r w:rsidR="00D80AE7">
        <w:rPr>
          <w:rFonts w:asciiTheme="minorHAnsi" w:hAnsiTheme="minorHAnsi" w:cstheme="minorHAnsi"/>
          <w:color w:val="auto"/>
          <w:sz w:val="22"/>
          <w:szCs w:val="22"/>
          <w:lang w:val="hr-HR"/>
        </w:rPr>
        <w:t>A</w:t>
      </w:r>
      <w:r w:rsidR="00D80AE7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LOKALNIH PUTEVA, JAVNIH POVRŠINA</w:t>
      </w:r>
      <w:r w:rsidR="00D80AE7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, </w:t>
      </w:r>
      <w:r w:rsidR="00D80AE7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>GROBALJA I</w:t>
      </w:r>
      <w:r w:rsidR="00D80AE7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VODOTOKA</w:t>
      </w:r>
      <w:bookmarkEnd w:id="11"/>
    </w:p>
    <w:p w:rsidR="009C59A0" w:rsidRPr="00A5082A" w:rsidRDefault="009C59A0" w:rsidP="00CB6448">
      <w:pPr>
        <w:tabs>
          <w:tab w:val="right" w:leader="dot" w:pos="7938"/>
        </w:tabs>
        <w:spacing w:after="120"/>
        <w:jc w:val="both"/>
        <w:rPr>
          <w:rFonts w:asciiTheme="minorHAnsi" w:hAnsiTheme="minorHAnsi" w:cstheme="minorHAnsi"/>
          <w:b/>
          <w:u w:val="single"/>
          <w:lang w:val="hr-HR"/>
        </w:rPr>
      </w:pPr>
      <w:r w:rsidRPr="00A5082A">
        <w:rPr>
          <w:rFonts w:asciiTheme="minorHAnsi" w:hAnsiTheme="minorHAnsi" w:cstheme="minorHAnsi"/>
          <w:b/>
          <w:u w:val="single"/>
          <w:lang w:val="hr-HR"/>
        </w:rPr>
        <w:t>V</w:t>
      </w:r>
      <w:r w:rsidR="00D80AE7">
        <w:rPr>
          <w:rFonts w:asciiTheme="minorHAnsi" w:hAnsiTheme="minorHAnsi" w:cstheme="minorHAnsi"/>
          <w:b/>
          <w:u w:val="single"/>
          <w:lang w:val="hr-HR"/>
        </w:rPr>
        <w:t>-3/</w:t>
      </w:r>
      <w:r w:rsidRPr="00A5082A">
        <w:rPr>
          <w:rFonts w:asciiTheme="minorHAnsi" w:hAnsiTheme="minorHAnsi" w:cstheme="minorHAnsi"/>
          <w:b/>
          <w:u w:val="single"/>
          <w:lang w:val="hr-HR"/>
        </w:rPr>
        <w:t>1 Održavanje lokanih puteva</w:t>
      </w:r>
    </w:p>
    <w:p w:rsidR="00A5082A" w:rsidRPr="00B4610B" w:rsidRDefault="00A5082A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B4610B">
        <w:rPr>
          <w:rFonts w:asciiTheme="minorHAnsi" w:hAnsiTheme="minorHAnsi" w:cstheme="minorHAnsi"/>
          <w:sz w:val="22"/>
          <w:lang w:val="hr-HR"/>
        </w:rPr>
        <w:t xml:space="preserve">Na području opštine Tuzi ima </w:t>
      </w:r>
      <w:r w:rsidR="000C4C91" w:rsidRPr="00B4610B">
        <w:rPr>
          <w:rFonts w:asciiTheme="minorHAnsi" w:hAnsiTheme="minorHAnsi" w:cstheme="minorHAnsi"/>
          <w:sz w:val="22"/>
          <w:lang w:val="hr-HR"/>
        </w:rPr>
        <w:t>više</w:t>
      </w:r>
      <w:r w:rsidR="00F918D4" w:rsidRPr="00B4610B">
        <w:rPr>
          <w:rFonts w:asciiTheme="minorHAnsi" w:hAnsiTheme="minorHAnsi" w:cstheme="minorHAnsi"/>
          <w:sz w:val="22"/>
          <w:lang w:val="hr-HR"/>
        </w:rPr>
        <w:t xml:space="preserve"> od</w:t>
      </w:r>
      <w:r w:rsidRPr="00B4610B">
        <w:rPr>
          <w:rFonts w:asciiTheme="minorHAnsi" w:hAnsiTheme="minorHAnsi" w:cstheme="minorHAnsi"/>
          <w:sz w:val="22"/>
          <w:lang w:val="hr-HR"/>
        </w:rPr>
        <w:t xml:space="preserve"> 200 km</w:t>
      </w:r>
      <w:r w:rsidR="00F918D4" w:rsidRPr="00B4610B">
        <w:rPr>
          <w:rFonts w:asciiTheme="minorHAnsi" w:hAnsiTheme="minorHAnsi" w:cstheme="minorHAnsi"/>
          <w:sz w:val="22"/>
          <w:lang w:val="hr-HR"/>
        </w:rPr>
        <w:t>.</w:t>
      </w:r>
      <w:r w:rsidRPr="00B4610B">
        <w:rPr>
          <w:rFonts w:asciiTheme="minorHAnsi" w:hAnsiTheme="minorHAnsi" w:cstheme="minorHAnsi"/>
          <w:sz w:val="22"/>
          <w:lang w:val="hr-HR"/>
        </w:rPr>
        <w:t xml:space="preserve"> loklanih puteva. </w:t>
      </w:r>
    </w:p>
    <w:p w:rsidR="00A5082A" w:rsidRPr="00B4610B" w:rsidRDefault="00A5082A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B4610B">
        <w:rPr>
          <w:rFonts w:asciiTheme="minorHAnsi" w:hAnsiTheme="minorHAnsi" w:cstheme="minorHAnsi"/>
          <w:sz w:val="22"/>
          <w:lang w:val="hr-HR"/>
        </w:rPr>
        <w:t>Pod održavanje lokalnih puteva se podrazumijeva održavanje</w:t>
      </w:r>
      <w:r w:rsidR="00795C39" w:rsidRPr="00B4610B">
        <w:rPr>
          <w:rFonts w:asciiTheme="minorHAnsi" w:hAnsiTheme="minorHAnsi" w:cstheme="minorHAnsi"/>
          <w:sz w:val="22"/>
          <w:lang w:val="hr-HR"/>
        </w:rPr>
        <w:t xml:space="preserve"> samog puta; kolovozne konstrukcije </w:t>
      </w:r>
      <w:r w:rsidR="0013001D" w:rsidRPr="00B4610B">
        <w:rPr>
          <w:rFonts w:asciiTheme="minorHAnsi" w:hAnsiTheme="minorHAnsi" w:cstheme="minorHAnsi"/>
          <w:sz w:val="22"/>
          <w:lang w:val="hr-HR"/>
        </w:rPr>
        <w:t xml:space="preserve"> podloge, krpljenje</w:t>
      </w:r>
      <w:r w:rsidRPr="00B4610B">
        <w:rPr>
          <w:rFonts w:asciiTheme="minorHAnsi" w:hAnsiTheme="minorHAnsi" w:cstheme="minorHAnsi"/>
          <w:sz w:val="22"/>
          <w:lang w:val="hr-HR"/>
        </w:rPr>
        <w:t xml:space="preserve"> udarnih rupa, </w:t>
      </w:r>
      <w:r w:rsidR="00795C39" w:rsidRPr="00B4610B">
        <w:rPr>
          <w:rFonts w:asciiTheme="minorHAnsi" w:hAnsiTheme="minorHAnsi" w:cstheme="minorHAnsi"/>
          <w:sz w:val="22"/>
          <w:lang w:val="hr-HR"/>
        </w:rPr>
        <w:t>održavanje atmosferske kanalizacije</w:t>
      </w:r>
      <w:r w:rsidR="001A2877">
        <w:rPr>
          <w:rFonts w:asciiTheme="minorHAnsi" w:hAnsiTheme="minorHAnsi" w:cstheme="minorHAnsi"/>
          <w:sz w:val="22"/>
          <w:lang w:val="hr-HR"/>
        </w:rPr>
        <w:t xml:space="preserve">, </w:t>
      </w:r>
      <w:r w:rsidRPr="00B4610B">
        <w:rPr>
          <w:rFonts w:asciiTheme="minorHAnsi" w:hAnsiTheme="minorHAnsi" w:cstheme="minorHAnsi"/>
          <w:sz w:val="22"/>
          <w:lang w:val="hr-HR"/>
        </w:rPr>
        <w:t>zatim</w:t>
      </w:r>
      <w:r w:rsidR="001A2877">
        <w:rPr>
          <w:rFonts w:asciiTheme="minorHAnsi" w:hAnsiTheme="minorHAnsi" w:cstheme="minorHAnsi"/>
          <w:sz w:val="22"/>
          <w:lang w:val="hr-HR"/>
        </w:rPr>
        <w:t>,</w:t>
      </w:r>
      <w:r w:rsidRPr="00B4610B">
        <w:rPr>
          <w:rFonts w:asciiTheme="minorHAnsi" w:hAnsiTheme="minorHAnsi" w:cstheme="minorHAnsi"/>
          <w:sz w:val="22"/>
          <w:lang w:val="hr-HR"/>
        </w:rPr>
        <w:t xml:space="preserve"> čišćenje nanosa, kamenja, zemlje, snijega, kao i održavanje bankina, košenjem šiblja i trava</w:t>
      </w:r>
      <w:r w:rsidR="0013001D" w:rsidRPr="00B4610B">
        <w:rPr>
          <w:rFonts w:asciiTheme="minorHAnsi" w:hAnsiTheme="minorHAnsi" w:cstheme="minorHAnsi"/>
          <w:sz w:val="22"/>
          <w:lang w:val="hr-HR"/>
        </w:rPr>
        <w:t xml:space="preserve">, te obelježavanje i održavanje horizntalne i vertikalne signalizacije </w:t>
      </w:r>
      <w:r w:rsidRPr="00B4610B">
        <w:rPr>
          <w:rFonts w:asciiTheme="minorHAnsi" w:hAnsiTheme="minorHAnsi" w:cstheme="minorHAnsi"/>
          <w:sz w:val="22"/>
          <w:lang w:val="hr-HR"/>
        </w:rPr>
        <w:t xml:space="preserve">. </w:t>
      </w:r>
    </w:p>
    <w:p w:rsidR="00A5082A" w:rsidRDefault="00A5082A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B4610B">
        <w:rPr>
          <w:rFonts w:asciiTheme="minorHAnsi" w:hAnsiTheme="minorHAnsi" w:cstheme="minorHAnsi"/>
          <w:sz w:val="22"/>
          <w:lang w:val="hr-HR"/>
        </w:rPr>
        <w:t xml:space="preserve">Pored radne snage, putara, potrebno je obezbijediti odgovarajuće </w:t>
      </w:r>
      <w:r w:rsidR="00CF0266" w:rsidRPr="00B4610B">
        <w:rPr>
          <w:rFonts w:asciiTheme="minorHAnsi" w:hAnsiTheme="minorHAnsi" w:cstheme="minorHAnsi"/>
          <w:sz w:val="22"/>
          <w:lang w:val="hr-HR"/>
        </w:rPr>
        <w:t xml:space="preserve">radne </w:t>
      </w:r>
      <w:r w:rsidRPr="00B4610B">
        <w:rPr>
          <w:rFonts w:asciiTheme="minorHAnsi" w:hAnsiTheme="minorHAnsi" w:cstheme="minorHAnsi"/>
          <w:sz w:val="22"/>
          <w:lang w:val="hr-HR"/>
        </w:rPr>
        <w:t>mašine</w:t>
      </w:r>
      <w:r w:rsidR="00CF0266" w:rsidRPr="00B4610B">
        <w:rPr>
          <w:rFonts w:asciiTheme="minorHAnsi" w:hAnsiTheme="minorHAnsi" w:cstheme="minorHAnsi"/>
          <w:sz w:val="22"/>
          <w:lang w:val="hr-HR"/>
        </w:rPr>
        <w:t>;</w:t>
      </w:r>
      <w:r w:rsidRPr="00B4610B">
        <w:rPr>
          <w:rFonts w:asciiTheme="minorHAnsi" w:hAnsiTheme="minorHAnsi" w:cstheme="minorHAnsi"/>
          <w:sz w:val="22"/>
          <w:lang w:val="hr-HR"/>
        </w:rPr>
        <w:t xml:space="preserve"> za rezanje asfalta, sa transport i nanos, za presovanje istog</w:t>
      </w:r>
      <w:r w:rsidR="00CF0266" w:rsidRPr="00B4610B">
        <w:rPr>
          <w:rFonts w:asciiTheme="minorHAnsi" w:hAnsiTheme="minorHAnsi" w:cstheme="minorHAnsi"/>
          <w:sz w:val="22"/>
          <w:lang w:val="hr-HR"/>
        </w:rPr>
        <w:t>, te za horizontalno obeležavanje puta</w:t>
      </w:r>
      <w:r w:rsidR="001A2877">
        <w:rPr>
          <w:rFonts w:asciiTheme="minorHAnsi" w:hAnsiTheme="minorHAnsi" w:cstheme="minorHAnsi"/>
          <w:sz w:val="22"/>
          <w:lang w:val="hr-HR"/>
        </w:rPr>
        <w:t>, ako i snjegočistač</w:t>
      </w:r>
      <w:r w:rsidRPr="00B4610B">
        <w:rPr>
          <w:rFonts w:asciiTheme="minorHAnsi" w:hAnsiTheme="minorHAnsi" w:cstheme="minorHAnsi"/>
          <w:sz w:val="22"/>
          <w:lang w:val="hr-HR"/>
        </w:rPr>
        <w:t xml:space="preserve">. </w:t>
      </w:r>
    </w:p>
    <w:p w:rsidR="001A2877" w:rsidRDefault="001A2877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Kada je u pitanju održavanje lokalnih puteva, Društvo cijeni potrebnim da se pokrene akcija sadnje drvoreda pored prilaznih puteva, kako bi se ulepšao prilaz centru grada, i povećao broj stabala na području opštine. Svakako ovo zasada ostaje na nivou ideje, koja se može realizovati jedino u saradnji sa drugim organima opštine, i gradjanima.</w:t>
      </w:r>
    </w:p>
    <w:p w:rsidR="00A5082A" w:rsidRPr="00A5082A" w:rsidRDefault="00A5082A" w:rsidP="00CB6448">
      <w:pPr>
        <w:tabs>
          <w:tab w:val="right" w:leader="dot" w:pos="7938"/>
        </w:tabs>
        <w:spacing w:after="120"/>
        <w:jc w:val="both"/>
        <w:rPr>
          <w:rFonts w:asciiTheme="minorHAnsi" w:hAnsiTheme="minorHAnsi" w:cstheme="minorHAnsi"/>
          <w:b/>
          <w:u w:val="single"/>
          <w:lang w:val="hr-HR"/>
        </w:rPr>
      </w:pPr>
      <w:r w:rsidRPr="00A5082A">
        <w:rPr>
          <w:rFonts w:asciiTheme="minorHAnsi" w:hAnsiTheme="minorHAnsi" w:cstheme="minorHAnsi"/>
          <w:b/>
          <w:sz w:val="22"/>
          <w:lang w:val="hr-HR"/>
        </w:rPr>
        <w:lastRenderedPageBreak/>
        <w:t>V</w:t>
      </w:r>
      <w:r w:rsidR="00D80AE7">
        <w:rPr>
          <w:rFonts w:asciiTheme="minorHAnsi" w:hAnsiTheme="minorHAnsi" w:cstheme="minorHAnsi"/>
          <w:b/>
          <w:sz w:val="22"/>
          <w:lang w:val="hr-HR"/>
        </w:rPr>
        <w:t>-3/</w:t>
      </w:r>
      <w:r w:rsidRPr="00A5082A">
        <w:rPr>
          <w:rFonts w:asciiTheme="minorHAnsi" w:hAnsiTheme="minorHAnsi" w:cstheme="minorHAnsi"/>
          <w:b/>
          <w:sz w:val="22"/>
          <w:lang w:val="hr-HR"/>
        </w:rPr>
        <w:t>2</w:t>
      </w:r>
      <w:r w:rsidRPr="00A5082A">
        <w:rPr>
          <w:rFonts w:asciiTheme="minorHAnsi" w:hAnsiTheme="minorHAnsi" w:cstheme="minorHAnsi"/>
          <w:sz w:val="22"/>
          <w:lang w:val="hr-HR"/>
        </w:rPr>
        <w:t xml:space="preserve"> </w:t>
      </w:r>
      <w:r w:rsidRPr="00A5082A">
        <w:rPr>
          <w:rFonts w:asciiTheme="minorHAnsi" w:hAnsiTheme="minorHAnsi" w:cstheme="minorHAnsi"/>
          <w:b/>
          <w:u w:val="single"/>
          <w:lang w:val="hr-HR"/>
        </w:rPr>
        <w:t xml:space="preserve">Održavanje zelenih </w:t>
      </w:r>
      <w:r w:rsidR="002B7AF1">
        <w:rPr>
          <w:rFonts w:asciiTheme="minorHAnsi" w:hAnsiTheme="minorHAnsi" w:cstheme="minorHAnsi"/>
          <w:b/>
          <w:u w:val="single"/>
          <w:lang w:val="hr-HR"/>
        </w:rPr>
        <w:t xml:space="preserve">i drugih javnih </w:t>
      </w:r>
      <w:r w:rsidRPr="00A5082A">
        <w:rPr>
          <w:rFonts w:asciiTheme="minorHAnsi" w:hAnsiTheme="minorHAnsi" w:cstheme="minorHAnsi"/>
          <w:b/>
          <w:u w:val="single"/>
          <w:lang w:val="hr-HR"/>
        </w:rPr>
        <w:t>površina</w:t>
      </w:r>
    </w:p>
    <w:p w:rsidR="002B7AF1" w:rsidRPr="00B4610B" w:rsidRDefault="00A5082A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B4610B">
        <w:rPr>
          <w:rFonts w:asciiTheme="minorHAnsi" w:hAnsiTheme="minorHAnsi" w:cstheme="minorHAnsi"/>
          <w:sz w:val="22"/>
          <w:lang w:val="hr-HR"/>
        </w:rPr>
        <w:t xml:space="preserve">U javne zelene površine spadaju parkovi, travnjaci, zelenila duž saobraćajnica, drvoredi, žive ograde, zelene površine oko stambenih zgrada kao i zelene površine posebne namjene u krugu javnih ustanova, preduzeća, i drugih organizacija, sportskih i rekreacionih terena i dr. </w:t>
      </w:r>
    </w:p>
    <w:p w:rsidR="00CB6448" w:rsidRPr="00B4610B" w:rsidRDefault="00A5082A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B4610B">
        <w:rPr>
          <w:rFonts w:asciiTheme="minorHAnsi" w:hAnsiTheme="minorHAnsi" w:cstheme="minorHAnsi"/>
          <w:sz w:val="22"/>
          <w:lang w:val="hr-HR"/>
        </w:rPr>
        <w:t>U</w:t>
      </w:r>
      <w:r w:rsidR="002B7AF1" w:rsidRPr="00B4610B">
        <w:rPr>
          <w:rFonts w:asciiTheme="minorHAnsi" w:hAnsiTheme="minorHAnsi" w:cstheme="minorHAnsi"/>
          <w:sz w:val="22"/>
          <w:lang w:val="hr-HR"/>
        </w:rPr>
        <w:t xml:space="preserve"> druge javne površine, prema čijoj čistoći će se voditi računa spadaju trotoari, pa</w:t>
      </w:r>
      <w:r w:rsidR="00340555" w:rsidRPr="00B4610B">
        <w:rPr>
          <w:rFonts w:asciiTheme="minorHAnsi" w:hAnsiTheme="minorHAnsi" w:cstheme="minorHAnsi"/>
          <w:sz w:val="22"/>
          <w:lang w:val="hr-HR"/>
        </w:rPr>
        <w:t xml:space="preserve">rkinzi i ulice u centru grada, </w:t>
      </w:r>
      <w:r w:rsidR="002B7AF1" w:rsidRPr="00B4610B">
        <w:rPr>
          <w:rFonts w:asciiTheme="minorHAnsi" w:hAnsiTheme="minorHAnsi" w:cstheme="minorHAnsi"/>
          <w:sz w:val="22"/>
          <w:lang w:val="hr-HR"/>
        </w:rPr>
        <w:t>k</w:t>
      </w:r>
      <w:r w:rsidR="00340555" w:rsidRPr="00B4610B">
        <w:rPr>
          <w:rFonts w:asciiTheme="minorHAnsi" w:hAnsiTheme="minorHAnsi" w:cstheme="minorHAnsi"/>
          <w:sz w:val="22"/>
          <w:lang w:val="hr-HR"/>
        </w:rPr>
        <w:t>a</w:t>
      </w:r>
      <w:r w:rsidR="002B7AF1" w:rsidRPr="00B4610B">
        <w:rPr>
          <w:rFonts w:asciiTheme="minorHAnsi" w:hAnsiTheme="minorHAnsi" w:cstheme="minorHAnsi"/>
          <w:sz w:val="22"/>
          <w:lang w:val="hr-HR"/>
        </w:rPr>
        <w:t>o i prilazni putevi. Centar grada, trotoari i prilazni putevi, do Gimnazije, Pijace i  kompanije „Dauti“ i železničke stanice, i zelene javne površine će se redovno očistiti, a po nabavci posebne mašine i oprati. Do nabavke posebne m</w:t>
      </w:r>
      <w:r w:rsidR="00F918D4" w:rsidRPr="00B4610B">
        <w:rPr>
          <w:rFonts w:asciiTheme="minorHAnsi" w:hAnsiTheme="minorHAnsi" w:cstheme="minorHAnsi"/>
          <w:sz w:val="22"/>
          <w:lang w:val="hr-HR"/>
        </w:rPr>
        <w:t>ašine za tu namjenu, č</w:t>
      </w:r>
      <w:r w:rsidR="002B7AF1" w:rsidRPr="00B4610B">
        <w:rPr>
          <w:rFonts w:asciiTheme="minorHAnsi" w:hAnsiTheme="minorHAnsi" w:cstheme="minorHAnsi"/>
          <w:sz w:val="22"/>
          <w:lang w:val="hr-HR"/>
        </w:rPr>
        <w:t xml:space="preserve">išćenje, prikupljanja otpada i lišća, će se vršti ručno. </w:t>
      </w:r>
    </w:p>
    <w:p w:rsidR="00C27302" w:rsidRPr="009C59A0" w:rsidRDefault="00D80AE7" w:rsidP="00CB6448">
      <w:pPr>
        <w:tabs>
          <w:tab w:val="right" w:leader="dot" w:pos="7938"/>
        </w:tabs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b/>
          <w:sz w:val="22"/>
          <w:lang w:val="hr-HR"/>
        </w:rPr>
        <w:t>V</w:t>
      </w:r>
      <w:r w:rsidR="00C27302" w:rsidRPr="009C59A0">
        <w:rPr>
          <w:rFonts w:asciiTheme="minorHAnsi" w:hAnsiTheme="minorHAnsi" w:cstheme="minorHAnsi"/>
          <w:b/>
          <w:sz w:val="22"/>
          <w:lang w:val="hr-HR"/>
        </w:rPr>
        <w:t>-</w:t>
      </w:r>
      <w:r>
        <w:rPr>
          <w:rFonts w:asciiTheme="minorHAnsi" w:hAnsiTheme="minorHAnsi" w:cstheme="minorHAnsi"/>
          <w:b/>
          <w:sz w:val="22"/>
          <w:lang w:val="hr-HR"/>
        </w:rPr>
        <w:t>3/</w:t>
      </w:r>
      <w:r w:rsidR="00A5082A">
        <w:rPr>
          <w:rFonts w:asciiTheme="minorHAnsi" w:hAnsiTheme="minorHAnsi" w:cstheme="minorHAnsi"/>
          <w:b/>
          <w:sz w:val="22"/>
          <w:lang w:val="hr-HR"/>
        </w:rPr>
        <w:t>3</w:t>
      </w:r>
      <w:r w:rsidR="00C27302">
        <w:rPr>
          <w:rFonts w:asciiTheme="minorHAnsi" w:hAnsiTheme="minorHAnsi" w:cstheme="minorHAnsi"/>
          <w:sz w:val="22"/>
          <w:lang w:val="hr-HR"/>
        </w:rPr>
        <w:t xml:space="preserve"> </w:t>
      </w:r>
      <w:r w:rsidR="00C27302" w:rsidRPr="009C59A0">
        <w:rPr>
          <w:rFonts w:asciiTheme="minorHAnsi" w:hAnsiTheme="minorHAnsi" w:cstheme="minorHAnsi"/>
          <w:b/>
          <w:u w:val="single"/>
          <w:lang w:val="hr-HR"/>
        </w:rPr>
        <w:t xml:space="preserve">Održavanje </w:t>
      </w:r>
      <w:r w:rsidR="00C27302">
        <w:rPr>
          <w:rFonts w:asciiTheme="minorHAnsi" w:hAnsiTheme="minorHAnsi" w:cstheme="minorHAnsi"/>
          <w:b/>
          <w:u w:val="single"/>
          <w:lang w:val="hr-HR"/>
        </w:rPr>
        <w:t>groblja</w:t>
      </w:r>
    </w:p>
    <w:p w:rsidR="00C27302" w:rsidRDefault="004B2184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 xml:space="preserve">Obzirom da Tuzi nemaju gradsku kapelu niti gradsko groblje, jer se one uredjuju u sklopu vjerskih, bratsveničkih i plemenskih zajednica, te oni vode brigu o njima, </w:t>
      </w:r>
      <w:r w:rsidR="00340555">
        <w:rPr>
          <w:rFonts w:asciiTheme="minorHAnsi" w:hAnsiTheme="minorHAnsi" w:cstheme="minorHAnsi"/>
          <w:sz w:val="22"/>
          <w:lang w:val="hr-HR"/>
        </w:rPr>
        <w:t>d.o.o.</w:t>
      </w:r>
      <w:r>
        <w:rPr>
          <w:rFonts w:asciiTheme="minorHAnsi" w:hAnsiTheme="minorHAnsi" w:cstheme="minorHAnsi"/>
          <w:sz w:val="22"/>
          <w:lang w:val="hr-HR"/>
        </w:rPr>
        <w:t xml:space="preserve"> </w:t>
      </w:r>
      <w:r w:rsidR="00340555">
        <w:rPr>
          <w:rFonts w:asciiTheme="minorHAnsi" w:hAnsiTheme="minorHAnsi" w:cstheme="minorHAnsi"/>
          <w:sz w:val="22"/>
          <w:lang w:val="hr-HR"/>
        </w:rPr>
        <w:t>„</w:t>
      </w:r>
      <w:r>
        <w:rPr>
          <w:rFonts w:asciiTheme="minorHAnsi" w:hAnsiTheme="minorHAnsi" w:cstheme="minorHAnsi"/>
          <w:sz w:val="22"/>
          <w:lang w:val="hr-HR"/>
        </w:rPr>
        <w:t>Komunalno</w:t>
      </w:r>
      <w:r w:rsidR="00A4091C">
        <w:rPr>
          <w:rFonts w:asciiTheme="minorHAnsi" w:hAnsiTheme="minorHAnsi" w:cstheme="minorHAnsi"/>
          <w:sz w:val="22"/>
          <w:lang w:val="hr-HR"/>
        </w:rPr>
        <w:t>-Komunale</w:t>
      </w:r>
      <w:r w:rsidR="00340555">
        <w:rPr>
          <w:rFonts w:asciiTheme="minorHAnsi" w:hAnsiTheme="minorHAnsi" w:cstheme="minorHAnsi"/>
          <w:sz w:val="22"/>
          <w:lang w:val="hr-HR"/>
        </w:rPr>
        <w:t>“</w:t>
      </w:r>
      <w:r>
        <w:rPr>
          <w:rFonts w:asciiTheme="minorHAnsi" w:hAnsiTheme="minorHAnsi" w:cstheme="minorHAnsi"/>
          <w:sz w:val="22"/>
          <w:lang w:val="hr-HR"/>
        </w:rPr>
        <w:t xml:space="preserve"> će ubuduće da pritekne u pomoć prilikom održavanja istih. Tako će i sa radnom snagom i mašinama doprinjeti da grobla na području opštine Tuzi budu održavan</w:t>
      </w:r>
      <w:r w:rsidR="00340555">
        <w:rPr>
          <w:rFonts w:asciiTheme="minorHAnsi" w:hAnsiTheme="minorHAnsi" w:cstheme="minorHAnsi"/>
          <w:sz w:val="22"/>
          <w:lang w:val="hr-HR"/>
        </w:rPr>
        <w:t>a</w:t>
      </w:r>
      <w:r>
        <w:rPr>
          <w:rFonts w:asciiTheme="minorHAnsi" w:hAnsiTheme="minorHAnsi" w:cstheme="minorHAnsi"/>
          <w:sz w:val="22"/>
          <w:lang w:val="hr-HR"/>
        </w:rPr>
        <w:t xml:space="preserve"> košena i oči</w:t>
      </w:r>
      <w:r w:rsidR="00F918D4">
        <w:rPr>
          <w:rFonts w:asciiTheme="minorHAnsi" w:hAnsiTheme="minorHAnsi" w:cstheme="minorHAnsi"/>
          <w:sz w:val="22"/>
          <w:lang w:val="hr-HR"/>
        </w:rPr>
        <w:t>š</w:t>
      </w:r>
      <w:r>
        <w:rPr>
          <w:rFonts w:asciiTheme="minorHAnsi" w:hAnsiTheme="minorHAnsi" w:cstheme="minorHAnsi"/>
          <w:sz w:val="22"/>
          <w:lang w:val="hr-HR"/>
        </w:rPr>
        <w:t xml:space="preserve">ćena, kako one ne bi </w:t>
      </w:r>
      <w:r w:rsidR="00F918D4">
        <w:rPr>
          <w:rFonts w:asciiTheme="minorHAnsi" w:hAnsiTheme="minorHAnsi" w:cstheme="minorHAnsi"/>
          <w:sz w:val="22"/>
          <w:lang w:val="hr-HR"/>
        </w:rPr>
        <w:t>p</w:t>
      </w:r>
      <w:r>
        <w:rPr>
          <w:rFonts w:asciiTheme="minorHAnsi" w:hAnsiTheme="minorHAnsi" w:cstheme="minorHAnsi"/>
          <w:sz w:val="22"/>
          <w:lang w:val="hr-HR"/>
        </w:rPr>
        <w:t>redstavljale izvor ljetnjih požara ili stvaranja divlj</w:t>
      </w:r>
      <w:r w:rsidR="00F918D4">
        <w:rPr>
          <w:rFonts w:asciiTheme="minorHAnsi" w:hAnsiTheme="minorHAnsi" w:cstheme="minorHAnsi"/>
          <w:sz w:val="22"/>
          <w:lang w:val="hr-HR"/>
        </w:rPr>
        <w:t>i</w:t>
      </w:r>
      <w:r>
        <w:rPr>
          <w:rFonts w:asciiTheme="minorHAnsi" w:hAnsiTheme="minorHAnsi" w:cstheme="minorHAnsi"/>
          <w:sz w:val="22"/>
          <w:lang w:val="hr-HR"/>
        </w:rPr>
        <w:t>h d</w:t>
      </w:r>
      <w:r w:rsidR="00F918D4">
        <w:rPr>
          <w:rFonts w:asciiTheme="minorHAnsi" w:hAnsiTheme="minorHAnsi" w:cstheme="minorHAnsi"/>
          <w:sz w:val="22"/>
          <w:lang w:val="hr-HR"/>
        </w:rPr>
        <w:t>eponija, bacanjem plastičnih rekv</w:t>
      </w:r>
      <w:r w:rsidR="00340555">
        <w:rPr>
          <w:rFonts w:asciiTheme="minorHAnsi" w:hAnsiTheme="minorHAnsi" w:cstheme="minorHAnsi"/>
          <w:sz w:val="22"/>
          <w:lang w:val="hr-HR"/>
        </w:rPr>
        <w:t>istita i pokošenog ši</w:t>
      </w:r>
      <w:r>
        <w:rPr>
          <w:rFonts w:asciiTheme="minorHAnsi" w:hAnsiTheme="minorHAnsi" w:cstheme="minorHAnsi"/>
          <w:sz w:val="22"/>
          <w:lang w:val="hr-HR"/>
        </w:rPr>
        <w:t xml:space="preserve">blja. </w:t>
      </w:r>
    </w:p>
    <w:p w:rsidR="00340555" w:rsidRPr="004B2184" w:rsidRDefault="00340555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 xml:space="preserve">Od održavanje groblja, za sada se ne planiraju prihodi, iako je potrebno ubuduće razmišljati u tom pravcu. Takodje se ne predvidjaju ni posebni troškovi, jer će poslove obaviti radnici koji budu angažovani na održavanju puteva i čistoći, tako da se trošak svodi na dohodak zaposlenih i gorivo za mašine.  </w:t>
      </w:r>
    </w:p>
    <w:p w:rsidR="00C27302" w:rsidRDefault="00C27302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Društvo će se u saradnji sa nadležnim sekretarijatima angažovati </w:t>
      </w:r>
      <w:r w:rsidR="001E78A9">
        <w:rPr>
          <w:rFonts w:asciiTheme="minorHAnsi" w:hAnsiTheme="minorHAnsi" w:cstheme="minorHAnsi"/>
          <w:sz w:val="22"/>
          <w:lang w:val="hr-HR"/>
        </w:rPr>
        <w:t>oko donošenja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Odluke o grobljima, ka</w:t>
      </w:r>
      <w:r w:rsidR="001E78A9">
        <w:rPr>
          <w:rFonts w:asciiTheme="minorHAnsi" w:hAnsiTheme="minorHAnsi" w:cstheme="minorHAnsi"/>
          <w:sz w:val="22"/>
          <w:lang w:val="hr-HR"/>
        </w:rPr>
        <w:t>k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o </w:t>
      </w:r>
      <w:r w:rsidR="00340555">
        <w:rPr>
          <w:rFonts w:asciiTheme="minorHAnsi" w:hAnsiTheme="minorHAnsi" w:cstheme="minorHAnsi"/>
          <w:sz w:val="22"/>
          <w:lang w:val="hr-HR"/>
        </w:rPr>
        <w:t xml:space="preserve">bi </w:t>
      </w:r>
      <w:r w:rsidR="001E78A9">
        <w:rPr>
          <w:rFonts w:asciiTheme="minorHAnsi" w:hAnsiTheme="minorHAnsi" w:cstheme="minorHAnsi"/>
          <w:sz w:val="22"/>
          <w:lang w:val="hr-HR"/>
        </w:rPr>
        <w:t>se ona i pravno uredila.</w:t>
      </w:r>
    </w:p>
    <w:p w:rsidR="009C59A0" w:rsidRDefault="009C59A0" w:rsidP="00CB6448">
      <w:pPr>
        <w:tabs>
          <w:tab w:val="right" w:leader="dot" w:pos="7938"/>
        </w:tabs>
        <w:spacing w:after="120"/>
        <w:jc w:val="both"/>
        <w:rPr>
          <w:rFonts w:asciiTheme="minorHAnsi" w:hAnsiTheme="minorHAnsi" w:cstheme="minorHAnsi"/>
          <w:b/>
          <w:u w:val="single"/>
          <w:lang w:val="hr-HR"/>
        </w:rPr>
      </w:pPr>
      <w:r w:rsidRPr="009C59A0">
        <w:rPr>
          <w:rFonts w:asciiTheme="minorHAnsi" w:hAnsiTheme="minorHAnsi" w:cstheme="minorHAnsi"/>
          <w:b/>
          <w:sz w:val="22"/>
          <w:lang w:val="hr-HR"/>
        </w:rPr>
        <w:t>VI-</w:t>
      </w:r>
      <w:r w:rsidR="00D80AE7">
        <w:rPr>
          <w:rFonts w:asciiTheme="minorHAnsi" w:hAnsiTheme="minorHAnsi" w:cstheme="minorHAnsi"/>
          <w:b/>
          <w:sz w:val="22"/>
          <w:lang w:val="hr-HR"/>
        </w:rPr>
        <w:t>3/</w:t>
      </w:r>
      <w:r w:rsidR="00A5082A">
        <w:rPr>
          <w:rFonts w:asciiTheme="minorHAnsi" w:hAnsiTheme="minorHAnsi" w:cstheme="minorHAnsi"/>
          <w:b/>
          <w:sz w:val="22"/>
          <w:lang w:val="hr-HR"/>
        </w:rPr>
        <w:t>4</w:t>
      </w:r>
      <w:r>
        <w:rPr>
          <w:rFonts w:asciiTheme="minorHAnsi" w:hAnsiTheme="minorHAnsi" w:cstheme="minorHAnsi"/>
          <w:sz w:val="22"/>
          <w:lang w:val="hr-HR"/>
        </w:rPr>
        <w:t xml:space="preserve"> </w:t>
      </w:r>
      <w:r w:rsidRPr="009C59A0">
        <w:rPr>
          <w:rFonts w:asciiTheme="minorHAnsi" w:hAnsiTheme="minorHAnsi" w:cstheme="minorHAnsi"/>
          <w:b/>
          <w:u w:val="single"/>
          <w:lang w:val="hr-HR"/>
        </w:rPr>
        <w:t xml:space="preserve">Održavanje </w:t>
      </w:r>
      <w:r w:rsidR="00AF4BF4">
        <w:rPr>
          <w:rFonts w:asciiTheme="minorHAnsi" w:hAnsiTheme="minorHAnsi" w:cstheme="minorHAnsi"/>
          <w:b/>
          <w:u w:val="single"/>
          <w:lang w:val="hr-HR"/>
        </w:rPr>
        <w:t>vodotoka</w:t>
      </w:r>
    </w:p>
    <w:p w:rsidR="009C59A0" w:rsidRPr="006E7EE5" w:rsidRDefault="009C59A0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Društvo će u okviru ove djelatnosti održavati kanale pored saobraćajnica, sa akcentom na rijeku Rujelu, </w:t>
      </w:r>
      <w:r w:rsidR="00A4091C">
        <w:rPr>
          <w:rFonts w:asciiTheme="minorHAnsi" w:hAnsiTheme="minorHAnsi" w:cstheme="minorHAnsi"/>
          <w:sz w:val="22"/>
          <w:lang w:val="hr-HR"/>
        </w:rPr>
        <w:t>u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dijel</w:t>
      </w:r>
      <w:r w:rsidR="00A4091C">
        <w:rPr>
          <w:rFonts w:asciiTheme="minorHAnsi" w:hAnsiTheme="minorHAnsi" w:cstheme="minorHAnsi"/>
          <w:sz w:val="22"/>
          <w:lang w:val="hr-HR"/>
        </w:rPr>
        <w:t>u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prolaza kroz centar Tuzi, </w:t>
      </w:r>
      <w:r>
        <w:rPr>
          <w:rFonts w:asciiTheme="minorHAnsi" w:hAnsiTheme="minorHAnsi" w:cstheme="minorHAnsi"/>
          <w:sz w:val="22"/>
          <w:lang w:val="hr-HR"/>
        </w:rPr>
        <w:t>od „Dauti</w:t>
      </w:r>
      <w:r w:rsidR="00A4091C">
        <w:rPr>
          <w:rFonts w:asciiTheme="minorHAnsi" w:hAnsiTheme="minorHAnsi" w:cstheme="minorHAnsi"/>
          <w:sz w:val="22"/>
          <w:lang w:val="hr-HR"/>
        </w:rPr>
        <w:t>-a</w:t>
      </w:r>
      <w:r>
        <w:rPr>
          <w:rFonts w:asciiTheme="minorHAnsi" w:hAnsiTheme="minorHAnsi" w:cstheme="minorHAnsi"/>
          <w:sz w:val="22"/>
          <w:lang w:val="hr-HR"/>
        </w:rPr>
        <w:t xml:space="preserve">“ do </w:t>
      </w:r>
      <w:r w:rsidR="00A4091C">
        <w:rPr>
          <w:rFonts w:asciiTheme="minorHAnsi" w:hAnsiTheme="minorHAnsi" w:cstheme="minorHAnsi"/>
          <w:sz w:val="22"/>
          <w:lang w:val="hr-HR"/>
        </w:rPr>
        <w:t xml:space="preserve">starog </w:t>
      </w:r>
      <w:r>
        <w:rPr>
          <w:rFonts w:asciiTheme="minorHAnsi" w:hAnsiTheme="minorHAnsi" w:cstheme="minorHAnsi"/>
          <w:sz w:val="22"/>
          <w:lang w:val="hr-HR"/>
        </w:rPr>
        <w:t xml:space="preserve">mlina, to jest „od mosta do mosta“, </w:t>
      </w:r>
      <w:r w:rsidRPr="006E7EE5">
        <w:rPr>
          <w:rFonts w:asciiTheme="minorHAnsi" w:hAnsiTheme="minorHAnsi" w:cstheme="minorHAnsi"/>
          <w:sz w:val="22"/>
          <w:lang w:val="hr-HR"/>
        </w:rPr>
        <w:t>zatim ko</w:t>
      </w:r>
      <w:r>
        <w:rPr>
          <w:rFonts w:asciiTheme="minorHAnsi" w:hAnsiTheme="minorHAnsi" w:cstheme="minorHAnsi"/>
          <w:sz w:val="22"/>
          <w:lang w:val="hr-HR"/>
        </w:rPr>
        <w:t>d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Krevenice</w:t>
      </w:r>
      <w:r>
        <w:rPr>
          <w:rFonts w:asciiTheme="minorHAnsi" w:hAnsiTheme="minorHAnsi" w:cstheme="minorHAnsi"/>
          <w:sz w:val="22"/>
          <w:lang w:val="hr-HR"/>
        </w:rPr>
        <w:t>, kroz Rranxqafe, Vuksanlekaj do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>
        <w:rPr>
          <w:rFonts w:asciiTheme="minorHAnsi" w:hAnsiTheme="minorHAnsi" w:cstheme="minorHAnsi"/>
          <w:sz w:val="22"/>
          <w:lang w:val="hr-HR"/>
        </w:rPr>
        <w:t>zaseoka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Koderbudan</w:t>
      </w:r>
      <w:r>
        <w:rPr>
          <w:rFonts w:asciiTheme="minorHAnsi" w:hAnsiTheme="minorHAnsi" w:cstheme="minorHAnsi"/>
          <w:sz w:val="22"/>
          <w:lang w:val="hr-HR"/>
        </w:rPr>
        <w:t>.</w:t>
      </w:r>
    </w:p>
    <w:p w:rsidR="009C59A0" w:rsidRDefault="009C59A0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Održavanje kanala će se vršiti košenjem</w:t>
      </w:r>
      <w:r>
        <w:rPr>
          <w:rFonts w:asciiTheme="minorHAnsi" w:hAnsiTheme="minorHAnsi" w:cstheme="minorHAnsi"/>
          <w:sz w:val="22"/>
          <w:lang w:val="hr-HR"/>
        </w:rPr>
        <w:t xml:space="preserve"> trava i šiblja na koritu riječice, te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pročišćavanjem kanala, zatim </w:t>
      </w:r>
      <w:r>
        <w:rPr>
          <w:rFonts w:asciiTheme="minorHAnsi" w:hAnsiTheme="minorHAnsi" w:cstheme="minorHAnsi"/>
          <w:sz w:val="22"/>
          <w:lang w:val="hr-HR"/>
        </w:rPr>
        <w:t xml:space="preserve">i </w:t>
      </w:r>
      <w:r w:rsidRPr="006E7EE5">
        <w:rPr>
          <w:rFonts w:asciiTheme="minorHAnsi" w:hAnsiTheme="minorHAnsi" w:cstheme="minorHAnsi"/>
          <w:sz w:val="22"/>
          <w:lang w:val="hr-HR"/>
        </w:rPr>
        <w:t>čišćenje propusta od smeća, rastinja i nanosa.</w:t>
      </w:r>
      <w:r w:rsidR="00A4091C">
        <w:rPr>
          <w:rFonts w:asciiTheme="minorHAnsi" w:hAnsiTheme="minorHAnsi" w:cstheme="minorHAnsi"/>
          <w:sz w:val="22"/>
          <w:lang w:val="hr-HR"/>
        </w:rPr>
        <w:t xml:space="preserve"> </w:t>
      </w:r>
      <w:r w:rsidR="00E900C8">
        <w:rPr>
          <w:rFonts w:asciiTheme="minorHAnsi" w:hAnsiTheme="minorHAnsi" w:cstheme="minorHAnsi"/>
          <w:sz w:val="22"/>
          <w:lang w:val="hr-HR"/>
        </w:rPr>
        <w:t xml:space="preserve">U dijelu održavanja samog kanala Rujele, radiće se na iznalaženju rješenja za drenažu voda ispod mosta, koja ostaju nakon prestanka toka vode, čime se stvara jedna neuralgična ekološka tačka.  </w:t>
      </w:r>
    </w:p>
    <w:p w:rsidR="00F918D4" w:rsidRDefault="00F918D4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Uredjivanje izvora Krevenica, i prilaz</w:t>
      </w:r>
      <w:r w:rsidR="00A4091C">
        <w:rPr>
          <w:rFonts w:asciiTheme="minorHAnsi" w:hAnsiTheme="minorHAnsi" w:cstheme="minorHAnsi"/>
          <w:sz w:val="22"/>
          <w:lang w:val="hr-HR"/>
        </w:rPr>
        <w:t xml:space="preserve"> ka istom</w:t>
      </w:r>
      <w:r>
        <w:rPr>
          <w:rFonts w:asciiTheme="minorHAnsi" w:hAnsiTheme="minorHAnsi" w:cstheme="minorHAnsi"/>
          <w:sz w:val="22"/>
          <w:lang w:val="hr-HR"/>
        </w:rPr>
        <w:t xml:space="preserve">, </w:t>
      </w:r>
      <w:r w:rsidR="00A4091C">
        <w:rPr>
          <w:rFonts w:asciiTheme="minorHAnsi" w:hAnsiTheme="minorHAnsi" w:cstheme="minorHAnsi"/>
          <w:sz w:val="22"/>
          <w:lang w:val="hr-HR"/>
        </w:rPr>
        <w:t xml:space="preserve">kao i uredjivanje privremenih izvora u podnožju Dečića, </w:t>
      </w:r>
      <w:r>
        <w:rPr>
          <w:rFonts w:asciiTheme="minorHAnsi" w:hAnsiTheme="minorHAnsi" w:cstheme="minorHAnsi"/>
          <w:sz w:val="22"/>
          <w:lang w:val="hr-HR"/>
        </w:rPr>
        <w:t xml:space="preserve">će biti uvršten u prioritne poslove, kada je riječ o vodotocima. </w:t>
      </w:r>
    </w:p>
    <w:p w:rsidR="00C27302" w:rsidRPr="00DF7001" w:rsidRDefault="00DF7001" w:rsidP="00CB6448">
      <w:pPr>
        <w:spacing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hr-HR"/>
        </w:rPr>
        <w:t>Takodje</w:t>
      </w:r>
      <w:r w:rsidR="00A4091C">
        <w:rPr>
          <w:rFonts w:asciiTheme="minorHAnsi" w:hAnsiTheme="minorHAnsi" w:cstheme="minorHAnsi"/>
          <w:sz w:val="22"/>
          <w:lang w:val="hr-HR"/>
        </w:rPr>
        <w:t>, Društvo, će u saradnji sa Sek</w:t>
      </w:r>
      <w:r>
        <w:rPr>
          <w:rFonts w:asciiTheme="minorHAnsi" w:hAnsiTheme="minorHAnsi" w:cstheme="minorHAnsi"/>
          <w:sz w:val="22"/>
          <w:lang w:val="hr-HR"/>
        </w:rPr>
        <w:t xml:space="preserve">rtarijatom za poljoprivredu, i drugim organima koji vode brigu o vodotocima, dati svoj doprinos u očuvanju rijeke Cijevne, u smislu stavljanja na raspolaganje mehanizacije i ljudstva radi održavanja čistoće na plažama rijeke, </w:t>
      </w:r>
      <w:r w:rsidR="00A4091C">
        <w:rPr>
          <w:rFonts w:asciiTheme="minorHAnsi" w:hAnsiTheme="minorHAnsi" w:cstheme="minorHAnsi"/>
          <w:sz w:val="22"/>
          <w:lang w:val="hr-HR"/>
        </w:rPr>
        <w:t>korita rijeke, kao i na prilaznim putevima.</w:t>
      </w:r>
      <w:r>
        <w:rPr>
          <w:rFonts w:asciiTheme="minorHAnsi" w:hAnsiTheme="minorHAnsi" w:cstheme="minorHAnsi"/>
          <w:sz w:val="22"/>
          <w:lang w:val="hr-HR"/>
        </w:rPr>
        <w:t xml:space="preserve">  </w:t>
      </w:r>
    </w:p>
    <w:p w:rsidR="001E78A9" w:rsidRPr="006E7EE5" w:rsidRDefault="0013001D" w:rsidP="00CB6448">
      <w:pPr>
        <w:pStyle w:val="ListParagraph"/>
        <w:tabs>
          <w:tab w:val="right" w:leader="dot" w:pos="7938"/>
        </w:tabs>
        <w:spacing w:after="120" w:line="276" w:lineRule="auto"/>
        <w:ind w:left="0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T</w:t>
      </w:r>
      <w:r w:rsidR="00CF0266">
        <w:rPr>
          <w:rFonts w:asciiTheme="minorHAnsi" w:hAnsiTheme="minorHAnsi" w:cstheme="minorHAnsi"/>
          <w:lang w:val="hr-HR"/>
        </w:rPr>
        <w:t>roš</w:t>
      </w:r>
      <w:r w:rsidR="001E78A9">
        <w:rPr>
          <w:rFonts w:asciiTheme="minorHAnsi" w:hAnsiTheme="minorHAnsi" w:cstheme="minorHAnsi"/>
          <w:lang w:val="hr-HR"/>
        </w:rPr>
        <w:t>k</w:t>
      </w:r>
      <w:r w:rsidR="00795C39">
        <w:rPr>
          <w:rFonts w:asciiTheme="minorHAnsi" w:hAnsiTheme="minorHAnsi" w:cstheme="minorHAnsi"/>
          <w:lang w:val="hr-HR"/>
        </w:rPr>
        <w:t>ove</w:t>
      </w:r>
      <w:r>
        <w:rPr>
          <w:rFonts w:asciiTheme="minorHAnsi" w:hAnsiTheme="minorHAnsi" w:cstheme="minorHAnsi"/>
          <w:lang w:val="hr-HR"/>
        </w:rPr>
        <w:t xml:space="preserve"> za aktivnosti</w:t>
      </w:r>
      <w:r w:rsidR="001E78A9">
        <w:rPr>
          <w:rFonts w:asciiTheme="minorHAnsi" w:hAnsiTheme="minorHAnsi" w:cstheme="minorHAnsi"/>
          <w:lang w:val="hr-HR"/>
        </w:rPr>
        <w:t xml:space="preserve"> </w:t>
      </w:r>
      <w:r w:rsidR="00795C39">
        <w:rPr>
          <w:rFonts w:asciiTheme="minorHAnsi" w:hAnsiTheme="minorHAnsi" w:cstheme="minorHAnsi"/>
          <w:lang w:val="hr-HR"/>
        </w:rPr>
        <w:t xml:space="preserve">iz ovog Programa (V-3), gdje spadaju poslovi od javnog interesa, obezbijedjuje osnivača, i za 2020. godinu, </w:t>
      </w:r>
      <w:r w:rsidR="00A4091C">
        <w:rPr>
          <w:rFonts w:asciiTheme="minorHAnsi" w:hAnsiTheme="minorHAnsi" w:cstheme="minorHAnsi"/>
          <w:lang w:val="hr-HR"/>
        </w:rPr>
        <w:t>planirano je da se u tu svrhu potroši suma</w:t>
      </w:r>
      <w:r w:rsidR="00795C39">
        <w:rPr>
          <w:rFonts w:asciiTheme="minorHAnsi" w:hAnsiTheme="minorHAnsi" w:cstheme="minorHAnsi"/>
          <w:lang w:val="hr-HR"/>
        </w:rPr>
        <w:t xml:space="preserve"> od 100.000,00 eura</w:t>
      </w:r>
      <w:r w:rsidR="00A4091C">
        <w:rPr>
          <w:rFonts w:asciiTheme="minorHAnsi" w:hAnsiTheme="minorHAnsi" w:cstheme="minorHAnsi"/>
          <w:lang w:val="hr-HR"/>
        </w:rPr>
        <w:t>. Ovaj iznos bi trebalo da pokrije lične</w:t>
      </w:r>
      <w:r w:rsidR="00CF0266">
        <w:rPr>
          <w:rFonts w:asciiTheme="minorHAnsi" w:hAnsiTheme="minorHAnsi" w:cstheme="minorHAnsi"/>
          <w:lang w:val="hr-HR"/>
        </w:rPr>
        <w:t xml:space="preserve"> </w:t>
      </w:r>
      <w:r w:rsidR="00A4091C">
        <w:rPr>
          <w:rFonts w:asciiTheme="minorHAnsi" w:hAnsiTheme="minorHAnsi" w:cstheme="minorHAnsi"/>
          <w:lang w:val="hr-HR"/>
        </w:rPr>
        <w:t>dohotke</w:t>
      </w:r>
      <w:r w:rsidR="00CF0266">
        <w:rPr>
          <w:rFonts w:asciiTheme="minorHAnsi" w:hAnsiTheme="minorHAnsi" w:cstheme="minorHAnsi"/>
          <w:lang w:val="hr-HR"/>
        </w:rPr>
        <w:t xml:space="preserve"> zaposlenih</w:t>
      </w:r>
      <w:r w:rsidR="00A4091C">
        <w:rPr>
          <w:rFonts w:asciiTheme="minorHAnsi" w:hAnsiTheme="minorHAnsi" w:cstheme="minorHAnsi"/>
          <w:lang w:val="hr-HR"/>
        </w:rPr>
        <w:t xml:space="preserve">, koji rade na ovim poslovima, zatim </w:t>
      </w:r>
      <w:r w:rsidR="00CF0266">
        <w:rPr>
          <w:rFonts w:asciiTheme="minorHAnsi" w:hAnsiTheme="minorHAnsi" w:cstheme="minorHAnsi"/>
          <w:lang w:val="hr-HR"/>
        </w:rPr>
        <w:t>potrošni materijal,</w:t>
      </w:r>
      <w:r w:rsidR="00A4091C">
        <w:rPr>
          <w:rFonts w:asciiTheme="minorHAnsi" w:hAnsiTheme="minorHAnsi" w:cstheme="minorHAnsi"/>
          <w:lang w:val="hr-HR"/>
        </w:rPr>
        <w:t xml:space="preserve"> gorivo, oprema, asfalt i sl. Od te sume, samo za</w:t>
      </w:r>
      <w:r w:rsidR="00CF0266">
        <w:rPr>
          <w:rFonts w:asciiTheme="minorHAnsi" w:hAnsiTheme="minorHAnsi" w:cstheme="minorHAnsi"/>
          <w:lang w:val="hr-HR"/>
        </w:rPr>
        <w:t xml:space="preserve"> </w:t>
      </w:r>
      <w:r w:rsidR="00A4091C">
        <w:rPr>
          <w:rFonts w:asciiTheme="minorHAnsi" w:hAnsiTheme="minorHAnsi" w:cstheme="minorHAnsi"/>
          <w:lang w:val="hr-HR"/>
        </w:rPr>
        <w:t xml:space="preserve">nabavku </w:t>
      </w:r>
      <w:r w:rsidR="00CF0266">
        <w:rPr>
          <w:rFonts w:asciiTheme="minorHAnsi" w:hAnsiTheme="minorHAnsi" w:cstheme="minorHAnsi"/>
          <w:lang w:val="hr-HR"/>
        </w:rPr>
        <w:t>asfalt</w:t>
      </w:r>
      <w:r w:rsidR="00A4091C">
        <w:rPr>
          <w:rFonts w:asciiTheme="minorHAnsi" w:hAnsiTheme="minorHAnsi" w:cstheme="minorHAnsi"/>
          <w:lang w:val="hr-HR"/>
        </w:rPr>
        <w:t>a je predvidjeno</w:t>
      </w:r>
      <w:r w:rsidR="00CF0266">
        <w:rPr>
          <w:rFonts w:asciiTheme="minorHAnsi" w:hAnsiTheme="minorHAnsi" w:cstheme="minorHAnsi"/>
          <w:lang w:val="hr-HR"/>
        </w:rPr>
        <w:t xml:space="preserve"> 20.000,00 eura.</w:t>
      </w:r>
      <w:r w:rsidR="00CB6448">
        <w:rPr>
          <w:rFonts w:asciiTheme="minorHAnsi" w:hAnsiTheme="minorHAnsi" w:cstheme="minorHAnsi"/>
          <w:lang w:val="hr-HR"/>
        </w:rPr>
        <w:t xml:space="preserve"> </w:t>
      </w:r>
    </w:p>
    <w:p w:rsidR="004428AA" w:rsidRPr="006E7EE5" w:rsidRDefault="00913643" w:rsidP="00CB6448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120"/>
        <w:jc w:val="center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bookmarkStart w:id="12" w:name="_Toc29390053"/>
      <w:r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lastRenderedPageBreak/>
        <w:t>V</w:t>
      </w:r>
      <w:r w:rsidR="000C4C91">
        <w:rPr>
          <w:rFonts w:asciiTheme="minorHAnsi" w:hAnsiTheme="minorHAnsi" w:cstheme="minorHAnsi"/>
          <w:color w:val="auto"/>
          <w:sz w:val="22"/>
          <w:szCs w:val="22"/>
          <w:lang w:val="hr-HR"/>
        </w:rPr>
        <w:t>-4</w:t>
      </w:r>
      <w:r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="0035404D">
        <w:rPr>
          <w:rFonts w:asciiTheme="minorHAnsi" w:hAnsiTheme="minorHAnsi" w:cstheme="minorHAnsi"/>
          <w:color w:val="auto"/>
          <w:sz w:val="22"/>
          <w:szCs w:val="22"/>
          <w:lang w:val="hr-HR"/>
        </w:rPr>
        <w:t>PROGRAM O</w:t>
      </w:r>
      <w:r w:rsidR="0035404D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>DRŽAVANJ</w:t>
      </w:r>
      <w:r w:rsidR="0035404D">
        <w:rPr>
          <w:rFonts w:asciiTheme="minorHAnsi" w:hAnsiTheme="minorHAnsi" w:cstheme="minorHAnsi"/>
          <w:color w:val="auto"/>
          <w:sz w:val="22"/>
          <w:szCs w:val="22"/>
          <w:lang w:val="hr-HR"/>
        </w:rPr>
        <w:t>A</w:t>
      </w:r>
      <w:r w:rsidR="0035404D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 PIJACA, PARKINGA, GARAŽA I AUTOBUSKE STANICE</w:t>
      </w:r>
      <w:bookmarkEnd w:id="12"/>
    </w:p>
    <w:p w:rsidR="003F6F57" w:rsidRPr="009C59A0" w:rsidRDefault="0035404D" w:rsidP="00CB6448">
      <w:pPr>
        <w:spacing w:after="120"/>
        <w:jc w:val="both"/>
        <w:rPr>
          <w:rFonts w:asciiTheme="minorHAnsi" w:hAnsiTheme="minorHAnsi" w:cstheme="minorHAnsi"/>
          <w:b/>
          <w:lang w:val="hr-HR"/>
        </w:rPr>
      </w:pPr>
      <w:r>
        <w:rPr>
          <w:rFonts w:asciiTheme="minorHAnsi" w:hAnsiTheme="minorHAnsi" w:cstheme="minorHAnsi"/>
          <w:b/>
          <w:lang w:val="hr-HR"/>
        </w:rPr>
        <w:t>V-4/</w:t>
      </w:r>
      <w:r w:rsidR="009C59A0">
        <w:rPr>
          <w:rFonts w:asciiTheme="minorHAnsi" w:hAnsiTheme="minorHAnsi" w:cstheme="minorHAnsi"/>
          <w:b/>
          <w:lang w:val="hr-HR"/>
        </w:rPr>
        <w:t xml:space="preserve">1 </w:t>
      </w:r>
      <w:r w:rsidR="003F6F57" w:rsidRPr="009C59A0">
        <w:rPr>
          <w:rFonts w:asciiTheme="minorHAnsi" w:hAnsiTheme="minorHAnsi" w:cstheme="minorHAnsi"/>
          <w:b/>
          <w:lang w:val="hr-HR"/>
        </w:rPr>
        <w:t>Pijace</w:t>
      </w:r>
    </w:p>
    <w:p w:rsidR="004C4A36" w:rsidRPr="006E7EE5" w:rsidRDefault="00477639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“</w:t>
      </w:r>
      <w:r w:rsidR="004C4A36" w:rsidRPr="006E7EE5">
        <w:rPr>
          <w:rFonts w:asciiTheme="minorHAnsi" w:hAnsiTheme="minorHAnsi" w:cstheme="minorHAnsi"/>
          <w:sz w:val="22"/>
          <w:lang w:val="hr-HR"/>
        </w:rPr>
        <w:t>Komunalno</w:t>
      </w:r>
      <w:r w:rsidR="003F30A6" w:rsidRPr="006E7EE5">
        <w:rPr>
          <w:rFonts w:asciiTheme="minorHAnsi" w:hAnsiTheme="minorHAnsi" w:cstheme="minorHAnsi"/>
          <w:sz w:val="22"/>
          <w:lang w:val="hr-HR"/>
        </w:rPr>
        <w:t>/Komunale</w:t>
      </w:r>
      <w:r w:rsidR="005E03DF" w:rsidRPr="006E7EE5">
        <w:rPr>
          <w:rFonts w:asciiTheme="minorHAnsi" w:hAnsiTheme="minorHAnsi" w:cstheme="minorHAnsi"/>
          <w:sz w:val="22"/>
          <w:lang w:val="hr-HR"/>
        </w:rPr>
        <w:t xml:space="preserve">” </w:t>
      </w:r>
      <w:r w:rsidR="003F30A6" w:rsidRPr="006E7EE5">
        <w:rPr>
          <w:rFonts w:asciiTheme="minorHAnsi" w:hAnsiTheme="minorHAnsi" w:cstheme="minorHAnsi"/>
          <w:sz w:val="22"/>
          <w:lang w:val="hr-HR"/>
        </w:rPr>
        <w:t>Tuzi</w:t>
      </w:r>
      <w:r w:rsidR="004C4A36" w:rsidRPr="006E7EE5">
        <w:rPr>
          <w:rFonts w:asciiTheme="minorHAnsi" w:hAnsiTheme="minorHAnsi" w:cstheme="minorHAnsi"/>
          <w:sz w:val="22"/>
          <w:lang w:val="hr-HR"/>
        </w:rPr>
        <w:t xml:space="preserve"> gazduje pijacama na teritoriji opštine </w:t>
      </w:r>
      <w:r w:rsidR="00E83584" w:rsidRPr="006E7EE5">
        <w:rPr>
          <w:rFonts w:asciiTheme="minorHAnsi" w:hAnsiTheme="minorHAnsi" w:cstheme="minorHAnsi"/>
          <w:sz w:val="22"/>
          <w:lang w:val="hr-HR"/>
        </w:rPr>
        <w:t>Tuzi,</w:t>
      </w:r>
      <w:r w:rsidR="004C4A36" w:rsidRPr="006E7EE5">
        <w:rPr>
          <w:rFonts w:asciiTheme="minorHAnsi" w:hAnsiTheme="minorHAnsi" w:cstheme="minorHAnsi"/>
          <w:sz w:val="22"/>
          <w:lang w:val="hr-HR"/>
        </w:rPr>
        <w:t xml:space="preserve"> i to:</w:t>
      </w:r>
    </w:p>
    <w:p w:rsidR="004C4A36" w:rsidRPr="006E7EE5" w:rsidRDefault="00E83584" w:rsidP="00CB6448">
      <w:pPr>
        <w:pStyle w:val="ListParagraph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zelenom pijacom sa 50</w:t>
      </w:r>
      <w:r w:rsidR="004C4A36" w:rsidRPr="006E7EE5">
        <w:rPr>
          <w:rFonts w:asciiTheme="minorHAnsi" w:hAnsiTheme="minorHAnsi" w:cstheme="minorHAnsi"/>
          <w:lang w:val="hr-HR"/>
        </w:rPr>
        <w:t xml:space="preserve"> stolova</w:t>
      </w:r>
      <w:r w:rsidR="00E900C8">
        <w:rPr>
          <w:rFonts w:asciiTheme="minorHAnsi" w:hAnsiTheme="minorHAnsi" w:cstheme="minorHAnsi"/>
          <w:lang w:val="hr-HR"/>
        </w:rPr>
        <w:t xml:space="preserve"> (koju tek treba staviti u funkciju)</w:t>
      </w:r>
      <w:r w:rsidR="004C4A36" w:rsidRPr="006E7EE5">
        <w:rPr>
          <w:rFonts w:asciiTheme="minorHAnsi" w:hAnsiTheme="minorHAnsi" w:cstheme="minorHAnsi"/>
          <w:lang w:val="hr-HR"/>
        </w:rPr>
        <w:t>,</w:t>
      </w:r>
    </w:p>
    <w:p w:rsidR="004C4A36" w:rsidRPr="006E7EE5" w:rsidRDefault="00834DAB" w:rsidP="00CB6448">
      <w:pPr>
        <w:pStyle w:val="ListParagraph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theme="minorHAnsi"/>
          <w:lang w:val="hr-HR"/>
        </w:rPr>
      </w:pPr>
      <w:r w:rsidRPr="006E7EE5">
        <w:rPr>
          <w:rFonts w:asciiTheme="minorHAnsi" w:hAnsiTheme="minorHAnsi" w:cstheme="minorHAnsi"/>
          <w:lang w:val="hr-HR"/>
        </w:rPr>
        <w:t>komisionom</w:t>
      </w:r>
      <w:r w:rsidR="004C4A36" w:rsidRPr="006E7EE5">
        <w:rPr>
          <w:rFonts w:asciiTheme="minorHAnsi" w:hAnsiTheme="minorHAnsi" w:cstheme="minorHAnsi"/>
          <w:lang w:val="hr-HR"/>
        </w:rPr>
        <w:t xml:space="preserve"> pijacom (buvlja</w:t>
      </w:r>
      <w:r w:rsidR="004428AA" w:rsidRPr="006E7EE5">
        <w:rPr>
          <w:rFonts w:asciiTheme="minorHAnsi" w:hAnsiTheme="minorHAnsi" w:cstheme="minorHAnsi"/>
          <w:lang w:val="hr-HR"/>
        </w:rPr>
        <w:t>k</w:t>
      </w:r>
      <w:r w:rsidR="004C4A36" w:rsidRPr="006E7EE5">
        <w:rPr>
          <w:rFonts w:asciiTheme="minorHAnsi" w:hAnsiTheme="minorHAnsi" w:cstheme="minorHAnsi"/>
          <w:lang w:val="hr-HR"/>
        </w:rPr>
        <w:t xml:space="preserve">) sa </w:t>
      </w:r>
      <w:r w:rsidR="00E900C8">
        <w:rPr>
          <w:rFonts w:asciiTheme="minorHAnsi" w:hAnsiTheme="minorHAnsi" w:cstheme="minorHAnsi"/>
          <w:lang w:val="hr-HR"/>
        </w:rPr>
        <w:t xml:space="preserve">oko </w:t>
      </w:r>
      <w:r w:rsidR="00E83584" w:rsidRPr="006E7EE5">
        <w:rPr>
          <w:rFonts w:asciiTheme="minorHAnsi" w:hAnsiTheme="minorHAnsi" w:cstheme="minorHAnsi"/>
          <w:lang w:val="hr-HR"/>
        </w:rPr>
        <w:t>250</w:t>
      </w:r>
      <w:r w:rsidR="004C4A36" w:rsidRPr="006E7EE5">
        <w:rPr>
          <w:rFonts w:asciiTheme="minorHAnsi" w:hAnsiTheme="minorHAnsi" w:cstheme="minorHAnsi"/>
          <w:lang w:val="hr-HR"/>
        </w:rPr>
        <w:t xml:space="preserve"> prodajna </w:t>
      </w:r>
      <w:r w:rsidR="00EC7F57" w:rsidRPr="006E7EE5">
        <w:rPr>
          <w:rFonts w:asciiTheme="minorHAnsi" w:hAnsiTheme="minorHAnsi" w:cstheme="minorHAnsi"/>
          <w:lang w:val="hr-HR"/>
        </w:rPr>
        <w:t>mjesta</w:t>
      </w:r>
      <w:r w:rsidR="004C4A36" w:rsidRPr="006E7EE5">
        <w:rPr>
          <w:rFonts w:asciiTheme="minorHAnsi" w:hAnsiTheme="minorHAnsi" w:cstheme="minorHAnsi"/>
          <w:lang w:val="hr-HR"/>
        </w:rPr>
        <w:t>,</w:t>
      </w:r>
    </w:p>
    <w:p w:rsidR="004C4A36" w:rsidRPr="006E7EE5" w:rsidRDefault="004C4A36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Odlukom </w:t>
      </w:r>
      <w:r w:rsidR="000552A4">
        <w:rPr>
          <w:rFonts w:asciiTheme="minorHAnsi" w:hAnsiTheme="minorHAnsi" w:cstheme="minorHAnsi"/>
          <w:sz w:val="22"/>
          <w:lang w:val="hr-HR"/>
        </w:rPr>
        <w:t>o osnivanju d.o.o. „Komunalno/Komunale“ i Odlukom o Pijacama</w:t>
      </w:r>
      <w:r w:rsidR="009B1AFF">
        <w:rPr>
          <w:rFonts w:asciiTheme="minorHAnsi" w:hAnsiTheme="minorHAnsi" w:cstheme="minorHAnsi"/>
          <w:sz w:val="22"/>
          <w:lang w:val="hr-HR"/>
        </w:rPr>
        <w:t xml:space="preserve"> (Sl. list Crne Gore-Opštinski propisi, br. 033/19, od 14. 08. 2019. godine)</w:t>
      </w:r>
      <w:r w:rsidR="000552A4">
        <w:rPr>
          <w:rFonts w:asciiTheme="minorHAnsi" w:hAnsiTheme="minorHAnsi" w:cstheme="minorHAnsi"/>
          <w:sz w:val="22"/>
          <w:lang w:val="hr-HR"/>
        </w:rPr>
        <w:t xml:space="preserve">, su 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propisani uslovi, način </w:t>
      </w:r>
      <w:r w:rsidR="00AD7603" w:rsidRPr="006E7EE5">
        <w:rPr>
          <w:rFonts w:asciiTheme="minorHAnsi" w:hAnsiTheme="minorHAnsi" w:cstheme="minorHAnsi"/>
          <w:sz w:val="22"/>
          <w:lang w:val="hr-HR"/>
        </w:rPr>
        <w:t>organizovanja, održavanja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i vršenja usluga na pijacama kao objektima za pružanje komunalnih usluga.</w:t>
      </w:r>
    </w:p>
    <w:p w:rsidR="004C4A36" w:rsidRPr="006E7EE5" w:rsidRDefault="0062528D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Društvo</w:t>
      </w:r>
      <w:r w:rsidR="004C4A36" w:rsidRPr="006E7EE5">
        <w:rPr>
          <w:rFonts w:asciiTheme="minorHAnsi" w:hAnsiTheme="minorHAnsi" w:cstheme="minorHAnsi"/>
          <w:sz w:val="22"/>
          <w:lang w:val="hr-HR"/>
        </w:rPr>
        <w:t xml:space="preserve"> održava pijačni prostor i obavlja poslove koji su vezani za organizaciju i funk</w:t>
      </w:r>
      <w:r w:rsidR="005E03DF" w:rsidRPr="006E7EE5">
        <w:rPr>
          <w:rFonts w:asciiTheme="minorHAnsi" w:hAnsiTheme="minorHAnsi" w:cstheme="minorHAnsi"/>
          <w:sz w:val="22"/>
          <w:lang w:val="hr-HR"/>
        </w:rPr>
        <w:t>cionisanje prometa na pijacama</w:t>
      </w:r>
      <w:r w:rsidR="00C35363" w:rsidRPr="006E7EE5">
        <w:rPr>
          <w:rFonts w:asciiTheme="minorHAnsi" w:hAnsiTheme="minorHAnsi" w:cstheme="minorHAnsi"/>
          <w:sz w:val="22"/>
          <w:lang w:val="hr-HR"/>
        </w:rPr>
        <w:t xml:space="preserve"> shodno pijačnom redu</w:t>
      </w:r>
      <w:r w:rsidR="005E03DF" w:rsidRPr="006E7EE5">
        <w:rPr>
          <w:rFonts w:asciiTheme="minorHAnsi" w:hAnsiTheme="minorHAnsi" w:cstheme="minorHAnsi"/>
          <w:sz w:val="22"/>
          <w:lang w:val="hr-HR"/>
        </w:rPr>
        <w:t>.</w:t>
      </w:r>
    </w:p>
    <w:p w:rsidR="004C4A36" w:rsidRPr="006E7EE5" w:rsidRDefault="004C4A36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Za korišćenje pijačnog prostora i tezge korisnici usluga plaćaju pijačnu nadoknadu, kao i zakup za rezervisani prostor.</w:t>
      </w:r>
    </w:p>
    <w:p w:rsidR="004C4A36" w:rsidRDefault="00CF0266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P</w:t>
      </w:r>
      <w:r w:rsidR="004C4A36" w:rsidRPr="006E7EE5">
        <w:rPr>
          <w:rFonts w:asciiTheme="minorHAnsi" w:hAnsiTheme="minorHAnsi" w:cstheme="minorHAnsi"/>
          <w:sz w:val="22"/>
          <w:lang w:val="hr-HR"/>
        </w:rPr>
        <w:t xml:space="preserve">rihodi po osnovu pijačnine, zakupa prostora i stolova  su </w:t>
      </w:r>
      <w:r>
        <w:rPr>
          <w:rFonts w:asciiTheme="minorHAnsi" w:hAnsiTheme="minorHAnsi" w:cstheme="minorHAnsi"/>
          <w:sz w:val="22"/>
          <w:lang w:val="hr-HR"/>
        </w:rPr>
        <w:t xml:space="preserve">planirane u iznosu od </w:t>
      </w:r>
      <w:r w:rsidR="00C55C0E">
        <w:rPr>
          <w:rFonts w:asciiTheme="minorHAnsi" w:hAnsiTheme="minorHAnsi" w:cstheme="minorHAnsi"/>
          <w:sz w:val="22"/>
          <w:lang w:val="hr-HR"/>
        </w:rPr>
        <w:t>20</w:t>
      </w:r>
      <w:r w:rsidR="004C4A36" w:rsidRPr="006E7EE5">
        <w:rPr>
          <w:rFonts w:asciiTheme="minorHAnsi" w:hAnsiTheme="minorHAnsi" w:cstheme="minorHAnsi"/>
          <w:sz w:val="22"/>
          <w:lang w:val="hr-HR"/>
        </w:rPr>
        <w:t>.000</w:t>
      </w:r>
      <w:r w:rsidR="00C62522">
        <w:rPr>
          <w:rFonts w:asciiTheme="minorHAnsi" w:hAnsiTheme="minorHAnsi" w:cstheme="minorHAnsi"/>
          <w:sz w:val="22"/>
          <w:lang w:val="hr-HR"/>
        </w:rPr>
        <w:t>,00</w:t>
      </w:r>
      <w:r w:rsidR="004C4A36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C62522" w:rsidRPr="006E7EE5">
        <w:rPr>
          <w:rFonts w:asciiTheme="minorHAnsi" w:hAnsiTheme="minorHAnsi" w:cstheme="minorHAnsi"/>
          <w:sz w:val="22"/>
          <w:lang w:val="hr-HR"/>
        </w:rPr>
        <w:t>€</w:t>
      </w:r>
      <w:r w:rsidR="00C62522">
        <w:rPr>
          <w:rFonts w:asciiTheme="minorHAnsi" w:hAnsiTheme="minorHAnsi" w:cstheme="minorHAnsi"/>
          <w:sz w:val="22"/>
          <w:lang w:val="hr-HR"/>
        </w:rPr>
        <w:t xml:space="preserve"> mjesečno, od </w:t>
      </w:r>
      <w:r w:rsidR="000552A4">
        <w:rPr>
          <w:rFonts w:asciiTheme="minorHAnsi" w:hAnsiTheme="minorHAnsi" w:cstheme="minorHAnsi"/>
          <w:sz w:val="22"/>
          <w:lang w:val="hr-HR"/>
        </w:rPr>
        <w:t>komisione (</w:t>
      </w:r>
      <w:r w:rsidR="00C62522">
        <w:rPr>
          <w:rFonts w:asciiTheme="minorHAnsi" w:hAnsiTheme="minorHAnsi" w:cstheme="minorHAnsi"/>
          <w:sz w:val="22"/>
          <w:lang w:val="hr-HR"/>
        </w:rPr>
        <w:t>buvlje</w:t>
      </w:r>
      <w:r w:rsidR="000552A4">
        <w:rPr>
          <w:rFonts w:asciiTheme="minorHAnsi" w:hAnsiTheme="minorHAnsi" w:cstheme="minorHAnsi"/>
          <w:sz w:val="22"/>
          <w:lang w:val="hr-HR"/>
        </w:rPr>
        <w:t>)</w:t>
      </w:r>
      <w:r w:rsidR="00C62522">
        <w:rPr>
          <w:rFonts w:asciiTheme="minorHAnsi" w:hAnsiTheme="minorHAnsi" w:cstheme="minorHAnsi"/>
          <w:sz w:val="22"/>
          <w:lang w:val="hr-HR"/>
        </w:rPr>
        <w:t xml:space="preserve"> pijace</w:t>
      </w:r>
      <w:r>
        <w:rPr>
          <w:rFonts w:asciiTheme="minorHAnsi" w:hAnsiTheme="minorHAnsi" w:cstheme="minorHAnsi"/>
          <w:sz w:val="22"/>
          <w:lang w:val="hr-HR"/>
        </w:rPr>
        <w:t>,</w:t>
      </w:r>
      <w:r w:rsidR="00C62522">
        <w:rPr>
          <w:rFonts w:asciiTheme="minorHAnsi" w:hAnsiTheme="minorHAnsi" w:cstheme="minorHAnsi"/>
          <w:sz w:val="22"/>
          <w:lang w:val="hr-HR"/>
        </w:rPr>
        <w:t xml:space="preserve"> i </w:t>
      </w:r>
      <w:r>
        <w:rPr>
          <w:rFonts w:asciiTheme="minorHAnsi" w:hAnsiTheme="minorHAnsi" w:cstheme="minorHAnsi"/>
          <w:sz w:val="22"/>
          <w:lang w:val="hr-HR"/>
        </w:rPr>
        <w:t>5</w:t>
      </w:r>
      <w:r w:rsidR="00C62522">
        <w:rPr>
          <w:rFonts w:asciiTheme="minorHAnsi" w:hAnsiTheme="minorHAnsi" w:cstheme="minorHAnsi"/>
          <w:sz w:val="22"/>
          <w:lang w:val="hr-HR"/>
        </w:rPr>
        <w:t>.000,00</w:t>
      </w:r>
      <w:r w:rsidR="00C62522" w:rsidRPr="00C62522">
        <w:rPr>
          <w:rFonts w:asciiTheme="minorHAnsi" w:hAnsiTheme="minorHAnsi" w:cstheme="minorHAnsi"/>
          <w:sz w:val="22"/>
          <w:lang w:val="hr-HR"/>
        </w:rPr>
        <w:t xml:space="preserve"> </w:t>
      </w:r>
      <w:r w:rsidR="00C62522" w:rsidRPr="006E7EE5">
        <w:rPr>
          <w:rFonts w:asciiTheme="minorHAnsi" w:hAnsiTheme="minorHAnsi" w:cstheme="minorHAnsi"/>
          <w:sz w:val="22"/>
          <w:lang w:val="hr-HR"/>
        </w:rPr>
        <w:t>€</w:t>
      </w:r>
      <w:r w:rsidR="00C62522">
        <w:rPr>
          <w:rFonts w:asciiTheme="minorHAnsi" w:hAnsiTheme="minorHAnsi" w:cstheme="minorHAnsi"/>
          <w:sz w:val="22"/>
          <w:lang w:val="hr-HR"/>
        </w:rPr>
        <w:t xml:space="preserve"> mjesečno, od</w:t>
      </w:r>
      <w:r w:rsidR="00800C7D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5A2DCC" w:rsidRPr="006E7EE5">
        <w:rPr>
          <w:rFonts w:asciiTheme="minorHAnsi" w:hAnsiTheme="minorHAnsi" w:cstheme="minorHAnsi"/>
          <w:sz w:val="22"/>
          <w:lang w:val="hr-HR"/>
        </w:rPr>
        <w:t>zelen</w:t>
      </w:r>
      <w:r w:rsidR="00C62522">
        <w:rPr>
          <w:rFonts w:asciiTheme="minorHAnsi" w:hAnsiTheme="minorHAnsi" w:cstheme="minorHAnsi"/>
          <w:sz w:val="22"/>
          <w:lang w:val="hr-HR"/>
        </w:rPr>
        <w:t>e pijace</w:t>
      </w:r>
      <w:r w:rsidR="000552A4">
        <w:rPr>
          <w:rFonts w:asciiTheme="minorHAnsi" w:hAnsiTheme="minorHAnsi" w:cstheme="minorHAnsi"/>
          <w:sz w:val="22"/>
          <w:lang w:val="hr-HR"/>
        </w:rPr>
        <w:t xml:space="preserve">, što ukupno iznosi, na godišnjem nivou </w:t>
      </w:r>
      <w:r w:rsidR="00C55C0E">
        <w:rPr>
          <w:rFonts w:asciiTheme="minorHAnsi" w:hAnsiTheme="minorHAnsi" w:cstheme="minorHAnsi"/>
          <w:sz w:val="22"/>
          <w:lang w:val="hr-HR"/>
        </w:rPr>
        <w:t>300</w:t>
      </w:r>
      <w:r w:rsidR="000552A4">
        <w:rPr>
          <w:rFonts w:asciiTheme="minorHAnsi" w:hAnsiTheme="minorHAnsi" w:cstheme="minorHAnsi"/>
          <w:sz w:val="22"/>
          <w:lang w:val="hr-HR"/>
        </w:rPr>
        <w:t>.000,00 eura.</w:t>
      </w:r>
    </w:p>
    <w:p w:rsidR="000552A4" w:rsidRPr="006E7EE5" w:rsidRDefault="000552A4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 xml:space="preserve">Troškovi </w:t>
      </w:r>
      <w:r w:rsidR="00C62522">
        <w:rPr>
          <w:rFonts w:asciiTheme="minorHAnsi" w:hAnsiTheme="minorHAnsi" w:cstheme="minorHAnsi"/>
          <w:sz w:val="22"/>
          <w:lang w:val="hr-HR"/>
        </w:rPr>
        <w:t>održavanj</w:t>
      </w:r>
      <w:r>
        <w:rPr>
          <w:rFonts w:asciiTheme="minorHAnsi" w:hAnsiTheme="minorHAnsi" w:cstheme="minorHAnsi"/>
          <w:sz w:val="22"/>
          <w:lang w:val="hr-HR"/>
        </w:rPr>
        <w:t>a se odnose na</w:t>
      </w:r>
      <w:r w:rsidR="00C62522">
        <w:rPr>
          <w:rFonts w:asciiTheme="minorHAnsi" w:hAnsiTheme="minorHAnsi" w:cstheme="minorHAnsi"/>
          <w:sz w:val="22"/>
          <w:lang w:val="hr-HR"/>
        </w:rPr>
        <w:t xml:space="preserve"> 12 radnika</w:t>
      </w:r>
      <w:r w:rsidR="00D2661E">
        <w:rPr>
          <w:rFonts w:asciiTheme="minorHAnsi" w:hAnsiTheme="minorHAnsi" w:cstheme="minorHAnsi"/>
          <w:sz w:val="22"/>
          <w:lang w:val="hr-HR"/>
        </w:rPr>
        <w:t xml:space="preserve">, </w:t>
      </w:r>
      <w:r>
        <w:rPr>
          <w:rFonts w:asciiTheme="minorHAnsi" w:hAnsiTheme="minorHAnsi" w:cstheme="minorHAnsi"/>
          <w:sz w:val="22"/>
          <w:lang w:val="hr-HR"/>
        </w:rPr>
        <w:t>koliko trenutno radi na ovim poslovima</w:t>
      </w:r>
      <w:r w:rsidR="004D509D">
        <w:rPr>
          <w:rFonts w:asciiTheme="minorHAnsi" w:hAnsiTheme="minorHAnsi" w:cstheme="minorHAnsi"/>
          <w:sz w:val="22"/>
          <w:lang w:val="hr-HR"/>
        </w:rPr>
        <w:t xml:space="preserve"> (prema informacijama iz d.o.o. „Tržnice i pijace“ Podgorica)</w:t>
      </w:r>
      <w:r>
        <w:rPr>
          <w:rFonts w:asciiTheme="minorHAnsi" w:hAnsiTheme="minorHAnsi" w:cstheme="minorHAnsi"/>
          <w:sz w:val="22"/>
          <w:lang w:val="hr-HR"/>
        </w:rPr>
        <w:t>, kao i z</w:t>
      </w:r>
      <w:r w:rsidR="00D2661E">
        <w:rPr>
          <w:rFonts w:asciiTheme="minorHAnsi" w:hAnsiTheme="minorHAnsi" w:cstheme="minorHAnsi"/>
          <w:sz w:val="22"/>
          <w:lang w:val="hr-HR"/>
        </w:rPr>
        <w:t xml:space="preserve">a </w:t>
      </w:r>
      <w:r>
        <w:rPr>
          <w:rFonts w:asciiTheme="minorHAnsi" w:hAnsiTheme="minorHAnsi" w:cstheme="minorHAnsi"/>
          <w:sz w:val="22"/>
          <w:lang w:val="hr-HR"/>
        </w:rPr>
        <w:t xml:space="preserve">kiriju i elektrinčnu </w:t>
      </w:r>
      <w:r w:rsidR="00D2661E">
        <w:rPr>
          <w:rFonts w:asciiTheme="minorHAnsi" w:hAnsiTheme="minorHAnsi" w:cstheme="minorHAnsi"/>
          <w:sz w:val="22"/>
          <w:lang w:val="hr-HR"/>
        </w:rPr>
        <w:t>energiju</w:t>
      </w:r>
      <w:r>
        <w:rPr>
          <w:rFonts w:asciiTheme="minorHAnsi" w:hAnsiTheme="minorHAnsi" w:cstheme="minorHAnsi"/>
          <w:sz w:val="22"/>
          <w:lang w:val="hr-HR"/>
        </w:rPr>
        <w:t>, oko</w:t>
      </w:r>
      <w:r w:rsidR="00D2661E">
        <w:rPr>
          <w:rFonts w:asciiTheme="minorHAnsi" w:hAnsiTheme="minorHAnsi" w:cstheme="minorHAnsi"/>
          <w:sz w:val="22"/>
          <w:lang w:val="hr-HR"/>
        </w:rPr>
        <w:t xml:space="preserve"> 5.000,00</w:t>
      </w:r>
      <w:r w:rsidR="00D2661E" w:rsidRPr="006E7EE5">
        <w:rPr>
          <w:rFonts w:asciiTheme="minorHAnsi" w:hAnsiTheme="minorHAnsi" w:cstheme="minorHAnsi"/>
          <w:sz w:val="22"/>
          <w:lang w:val="hr-HR"/>
        </w:rPr>
        <w:t>€</w:t>
      </w:r>
      <w:r w:rsidR="00D2661E">
        <w:rPr>
          <w:rFonts w:asciiTheme="minorHAnsi" w:hAnsiTheme="minorHAnsi" w:cstheme="minorHAnsi"/>
          <w:sz w:val="22"/>
          <w:lang w:val="hr-HR"/>
        </w:rPr>
        <w:t xml:space="preserve"> mjesečno.</w:t>
      </w:r>
      <w:r w:rsidR="004D509D">
        <w:rPr>
          <w:rFonts w:asciiTheme="minorHAnsi" w:hAnsiTheme="minorHAnsi" w:cstheme="minorHAnsi"/>
          <w:sz w:val="22"/>
          <w:lang w:val="hr-HR"/>
        </w:rPr>
        <w:t xml:space="preserve"> </w:t>
      </w:r>
      <w:r>
        <w:rPr>
          <w:rFonts w:asciiTheme="minorHAnsi" w:hAnsiTheme="minorHAnsi" w:cstheme="minorHAnsi"/>
          <w:sz w:val="22"/>
          <w:lang w:val="hr-HR"/>
        </w:rPr>
        <w:t xml:space="preserve">Pored toga, troškovi se planira i za </w:t>
      </w:r>
      <w:r w:rsidR="004D509D">
        <w:rPr>
          <w:rFonts w:asciiTheme="minorHAnsi" w:hAnsiTheme="minorHAnsi" w:cstheme="minorHAnsi"/>
          <w:sz w:val="22"/>
          <w:lang w:val="hr-HR"/>
        </w:rPr>
        <w:t>investiranja</w:t>
      </w:r>
      <w:r>
        <w:rPr>
          <w:rFonts w:asciiTheme="minorHAnsi" w:hAnsiTheme="minorHAnsi" w:cstheme="minorHAnsi"/>
          <w:sz w:val="22"/>
          <w:lang w:val="hr-HR"/>
        </w:rPr>
        <w:t>, prvo za stvaranje uslova za rad u zelenoj pijaci, a zatim i za poboljšanje uslova u komisionoj pijaci</w:t>
      </w:r>
      <w:r w:rsidR="00E900C8">
        <w:rPr>
          <w:rFonts w:asciiTheme="minorHAnsi" w:hAnsiTheme="minorHAnsi" w:cstheme="minorHAnsi"/>
          <w:sz w:val="22"/>
          <w:lang w:val="hr-HR"/>
        </w:rPr>
        <w:t xml:space="preserve">, koja se planiraju na nivou </w:t>
      </w:r>
      <w:r w:rsidR="004D509D">
        <w:rPr>
          <w:rFonts w:asciiTheme="minorHAnsi" w:hAnsiTheme="minorHAnsi" w:cstheme="minorHAnsi"/>
          <w:sz w:val="22"/>
          <w:lang w:val="hr-HR"/>
        </w:rPr>
        <w:t>d</w:t>
      </w:r>
      <w:r w:rsidR="00E900C8">
        <w:rPr>
          <w:rFonts w:asciiTheme="minorHAnsi" w:hAnsiTheme="minorHAnsi" w:cstheme="minorHAnsi"/>
          <w:sz w:val="22"/>
          <w:lang w:val="hr-HR"/>
        </w:rPr>
        <w:t>o</w:t>
      </w:r>
      <w:r w:rsidR="004D509D">
        <w:rPr>
          <w:rFonts w:asciiTheme="minorHAnsi" w:hAnsiTheme="minorHAnsi" w:cstheme="minorHAnsi"/>
          <w:sz w:val="22"/>
          <w:lang w:val="hr-HR"/>
        </w:rPr>
        <w:t xml:space="preserve"> </w:t>
      </w:r>
      <w:r>
        <w:rPr>
          <w:rFonts w:asciiTheme="minorHAnsi" w:hAnsiTheme="minorHAnsi" w:cstheme="minorHAnsi"/>
          <w:sz w:val="22"/>
          <w:lang w:val="hr-HR"/>
        </w:rPr>
        <w:t>100%,</w:t>
      </w:r>
      <w:r w:rsidRPr="000552A4">
        <w:rPr>
          <w:rFonts w:asciiTheme="minorHAnsi" w:hAnsiTheme="minorHAnsi" w:cstheme="minorHAnsi"/>
          <w:sz w:val="22"/>
          <w:lang w:val="hr-HR"/>
        </w:rPr>
        <w:t xml:space="preserve"> </w:t>
      </w:r>
      <w:r>
        <w:rPr>
          <w:rFonts w:asciiTheme="minorHAnsi" w:hAnsiTheme="minorHAnsi" w:cstheme="minorHAnsi"/>
          <w:sz w:val="22"/>
          <w:lang w:val="hr-HR"/>
        </w:rPr>
        <w:t>od neto dohodka</w:t>
      </w:r>
      <w:r w:rsidR="004D509D">
        <w:rPr>
          <w:rFonts w:asciiTheme="minorHAnsi" w:hAnsiTheme="minorHAnsi" w:cstheme="minorHAnsi"/>
          <w:sz w:val="22"/>
          <w:lang w:val="hr-HR"/>
        </w:rPr>
        <w:t>.</w:t>
      </w:r>
    </w:p>
    <w:p w:rsidR="003F6F57" w:rsidRPr="009C59A0" w:rsidRDefault="0035404D" w:rsidP="00CB6448">
      <w:pPr>
        <w:spacing w:after="120"/>
        <w:jc w:val="both"/>
        <w:rPr>
          <w:rFonts w:asciiTheme="minorHAnsi" w:hAnsiTheme="minorHAnsi" w:cstheme="minorHAnsi"/>
          <w:b/>
          <w:lang w:val="hr-HR"/>
        </w:rPr>
      </w:pPr>
      <w:r>
        <w:rPr>
          <w:rFonts w:asciiTheme="minorHAnsi" w:hAnsiTheme="minorHAnsi" w:cstheme="minorHAnsi"/>
          <w:b/>
          <w:lang w:val="hr-HR"/>
        </w:rPr>
        <w:t>V</w:t>
      </w:r>
      <w:r w:rsidR="009C59A0">
        <w:rPr>
          <w:rFonts w:asciiTheme="minorHAnsi" w:hAnsiTheme="minorHAnsi" w:cstheme="minorHAnsi"/>
          <w:b/>
          <w:lang w:val="hr-HR"/>
        </w:rPr>
        <w:t>-</w:t>
      </w:r>
      <w:r>
        <w:rPr>
          <w:rFonts w:asciiTheme="minorHAnsi" w:hAnsiTheme="minorHAnsi" w:cstheme="minorHAnsi"/>
          <w:b/>
          <w:lang w:val="hr-HR"/>
        </w:rPr>
        <w:t>4/</w:t>
      </w:r>
      <w:r w:rsidR="009C59A0">
        <w:rPr>
          <w:rFonts w:asciiTheme="minorHAnsi" w:hAnsiTheme="minorHAnsi" w:cstheme="minorHAnsi"/>
          <w:b/>
          <w:lang w:val="hr-HR"/>
        </w:rPr>
        <w:t xml:space="preserve">2 </w:t>
      </w:r>
      <w:r w:rsidR="003F6F57" w:rsidRPr="009C59A0">
        <w:rPr>
          <w:rFonts w:asciiTheme="minorHAnsi" w:hAnsiTheme="minorHAnsi" w:cstheme="minorHAnsi"/>
          <w:b/>
          <w:lang w:val="hr-HR"/>
        </w:rPr>
        <w:t>Parkinzi</w:t>
      </w:r>
    </w:p>
    <w:p w:rsidR="00F720BA" w:rsidRDefault="003F6F57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U Tuzima će s</w:t>
      </w:r>
      <w:r w:rsidR="00F918D4">
        <w:rPr>
          <w:rFonts w:asciiTheme="minorHAnsi" w:hAnsiTheme="minorHAnsi" w:cstheme="minorHAnsi"/>
          <w:sz w:val="22"/>
          <w:lang w:val="hr-HR"/>
        </w:rPr>
        <w:t>e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u toku 2020 obeležavati parking mjesta</w:t>
      </w:r>
      <w:r w:rsidR="00151DC3">
        <w:rPr>
          <w:rFonts w:asciiTheme="minorHAnsi" w:hAnsiTheme="minorHAnsi" w:cstheme="minorHAnsi"/>
          <w:sz w:val="22"/>
          <w:lang w:val="hr-HR"/>
        </w:rPr>
        <w:t>, od kojih će jedan dio biti za komer</w:t>
      </w:r>
      <w:r w:rsidR="00F918D4">
        <w:rPr>
          <w:rFonts w:asciiTheme="minorHAnsi" w:hAnsiTheme="minorHAnsi" w:cstheme="minorHAnsi"/>
          <w:sz w:val="22"/>
          <w:lang w:val="hr-HR"/>
        </w:rPr>
        <w:t>c</w:t>
      </w:r>
      <w:r w:rsidR="00151DC3">
        <w:rPr>
          <w:rFonts w:asciiTheme="minorHAnsi" w:hAnsiTheme="minorHAnsi" w:cstheme="minorHAnsi"/>
          <w:sz w:val="22"/>
          <w:lang w:val="hr-HR"/>
        </w:rPr>
        <w:t>ijalnu upotrebu. Radnjama koje imaju</w:t>
      </w:r>
      <w:r w:rsidR="00F918D4">
        <w:rPr>
          <w:rFonts w:asciiTheme="minorHAnsi" w:hAnsiTheme="minorHAnsi" w:cstheme="minorHAnsi"/>
          <w:sz w:val="22"/>
          <w:lang w:val="hr-HR"/>
        </w:rPr>
        <w:t xml:space="preserve"> pristup glavnom putu će se omog</w:t>
      </w:r>
      <w:r w:rsidR="00151DC3">
        <w:rPr>
          <w:rFonts w:asciiTheme="minorHAnsi" w:hAnsiTheme="minorHAnsi" w:cstheme="minorHAnsi"/>
          <w:sz w:val="22"/>
          <w:lang w:val="hr-HR"/>
        </w:rPr>
        <w:t>ućiti otkup i rezervacija dva parking mjesat, dok će ostala mjesta biti na raspolaganju gradjanima po oderedjenim tarifama</w:t>
      </w:r>
      <w:r w:rsidR="00F720BA">
        <w:rPr>
          <w:rFonts w:asciiTheme="minorHAnsi" w:hAnsiTheme="minorHAnsi" w:cstheme="minorHAnsi"/>
          <w:sz w:val="22"/>
          <w:lang w:val="hr-HR"/>
        </w:rPr>
        <w:t>, koje će do daljnjeg biti u skladu sa</w:t>
      </w:r>
      <w:r w:rsidR="00F720BA" w:rsidRPr="00F720BA">
        <w:rPr>
          <w:rFonts w:asciiTheme="minorHAnsi" w:hAnsiTheme="minorHAnsi" w:cstheme="minorHAnsi"/>
          <w:sz w:val="22"/>
          <w:lang w:val="hr-HR"/>
        </w:rPr>
        <w:t xml:space="preserve"> </w:t>
      </w:r>
      <w:r w:rsidR="00F720BA">
        <w:rPr>
          <w:rFonts w:asciiTheme="minorHAnsi" w:hAnsiTheme="minorHAnsi" w:cstheme="minorHAnsi"/>
          <w:sz w:val="22"/>
          <w:lang w:val="hr-HR"/>
        </w:rPr>
        <w:t xml:space="preserve">članom 6 </w:t>
      </w:r>
      <w:r w:rsidR="00F720BA" w:rsidRPr="00583AA6">
        <w:rPr>
          <w:rFonts w:asciiTheme="minorHAnsi" w:hAnsiTheme="minorHAnsi" w:cstheme="minorHAnsi"/>
          <w:i/>
          <w:sz w:val="22"/>
          <w:lang w:val="hr-HR"/>
        </w:rPr>
        <w:t>Zakona o izmjenama i dopunama Zakona o komunalnim djelatnostima</w:t>
      </w:r>
      <w:r w:rsidR="00F720BA">
        <w:rPr>
          <w:rFonts w:asciiTheme="minorHAnsi" w:hAnsiTheme="minorHAnsi" w:cstheme="minorHAnsi"/>
          <w:sz w:val="22"/>
          <w:lang w:val="hr-HR"/>
        </w:rPr>
        <w:t xml:space="preserve"> (Sl. list Crne Gore br.066/19, od 06. 12. 2019. godine</w:t>
      </w:r>
      <w:r w:rsidR="00151DC3">
        <w:rPr>
          <w:rFonts w:asciiTheme="minorHAnsi" w:hAnsiTheme="minorHAnsi" w:cstheme="minorHAnsi"/>
          <w:sz w:val="22"/>
          <w:lang w:val="hr-HR"/>
        </w:rPr>
        <w:t xml:space="preserve">. </w:t>
      </w:r>
    </w:p>
    <w:p w:rsidR="003F6F57" w:rsidRPr="006E7EE5" w:rsidRDefault="00F720BA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Tokom obeležavanja, će se o</w:t>
      </w:r>
      <w:r w:rsidR="00151DC3">
        <w:rPr>
          <w:rFonts w:asciiTheme="minorHAnsi" w:hAnsiTheme="minorHAnsi" w:cstheme="minorHAnsi"/>
          <w:sz w:val="22"/>
          <w:lang w:val="hr-HR"/>
        </w:rPr>
        <w:t>bezbijedi</w:t>
      </w:r>
      <w:r>
        <w:rPr>
          <w:rFonts w:asciiTheme="minorHAnsi" w:hAnsiTheme="minorHAnsi" w:cstheme="minorHAnsi"/>
          <w:sz w:val="22"/>
          <w:lang w:val="hr-HR"/>
        </w:rPr>
        <w:t>ti</w:t>
      </w:r>
      <w:r w:rsidR="00151DC3">
        <w:rPr>
          <w:rFonts w:asciiTheme="minorHAnsi" w:hAnsiTheme="minorHAnsi" w:cstheme="minorHAnsi"/>
          <w:sz w:val="22"/>
          <w:lang w:val="hr-HR"/>
        </w:rPr>
        <w:t xml:space="preserve"> i parking mjest</w:t>
      </w:r>
      <w:r w:rsidR="00F918D4">
        <w:rPr>
          <w:rFonts w:asciiTheme="minorHAnsi" w:hAnsiTheme="minorHAnsi" w:cstheme="minorHAnsi"/>
          <w:sz w:val="22"/>
          <w:lang w:val="hr-HR"/>
        </w:rPr>
        <w:t>a</w:t>
      </w:r>
      <w:r w:rsidR="00151DC3">
        <w:rPr>
          <w:rFonts w:asciiTheme="minorHAnsi" w:hAnsiTheme="minorHAnsi" w:cstheme="minorHAnsi"/>
          <w:sz w:val="22"/>
          <w:lang w:val="hr-HR"/>
        </w:rPr>
        <w:t xml:space="preserve"> za hendikepirana lica, kao i za taksi službu.</w:t>
      </w:r>
      <w:r w:rsidR="004D509D">
        <w:rPr>
          <w:rFonts w:asciiTheme="minorHAnsi" w:hAnsiTheme="minorHAnsi" w:cstheme="minorHAnsi"/>
          <w:sz w:val="22"/>
          <w:lang w:val="hr-HR"/>
        </w:rPr>
        <w:t xml:space="preserve"> Pored parking mjesta pored puteva, planiraju se i druge lokacije, koje će se urediti da služe kao javna parkirališta.</w:t>
      </w:r>
      <w:r w:rsidR="00151DC3">
        <w:rPr>
          <w:rFonts w:asciiTheme="minorHAnsi" w:hAnsiTheme="minorHAnsi" w:cstheme="minorHAnsi"/>
          <w:sz w:val="22"/>
          <w:lang w:val="hr-HR"/>
        </w:rPr>
        <w:t xml:space="preserve"> </w:t>
      </w:r>
    </w:p>
    <w:p w:rsidR="00E83584" w:rsidRPr="006E7EE5" w:rsidRDefault="0035404D" w:rsidP="00CB6448">
      <w:pPr>
        <w:spacing w:after="120"/>
        <w:rPr>
          <w:rFonts w:asciiTheme="minorHAnsi" w:eastAsiaTheme="majorEastAsia" w:hAnsiTheme="minorHAnsi" w:cstheme="minorHAnsi"/>
          <w:b/>
          <w:bCs/>
          <w:sz w:val="22"/>
          <w:lang w:val="hr-HR"/>
        </w:rPr>
      </w:pPr>
      <w:r>
        <w:rPr>
          <w:rFonts w:asciiTheme="minorHAnsi" w:eastAsiaTheme="majorEastAsia" w:hAnsiTheme="minorHAnsi" w:cstheme="minorHAnsi"/>
          <w:b/>
          <w:bCs/>
          <w:sz w:val="22"/>
          <w:lang w:val="hr-HR"/>
        </w:rPr>
        <w:t>V-4/</w:t>
      </w:r>
      <w:r w:rsidR="009C59A0">
        <w:rPr>
          <w:rFonts w:asciiTheme="minorHAnsi" w:eastAsiaTheme="majorEastAsia" w:hAnsiTheme="minorHAnsi" w:cstheme="minorHAnsi"/>
          <w:b/>
          <w:bCs/>
          <w:sz w:val="22"/>
          <w:lang w:val="hr-HR"/>
        </w:rPr>
        <w:t xml:space="preserve">3 </w:t>
      </w:r>
      <w:r w:rsidR="00E83584" w:rsidRPr="006E7EE5">
        <w:rPr>
          <w:rFonts w:asciiTheme="minorHAnsi" w:eastAsiaTheme="majorEastAsia" w:hAnsiTheme="minorHAnsi" w:cstheme="minorHAnsi"/>
          <w:b/>
          <w:bCs/>
          <w:sz w:val="22"/>
          <w:lang w:val="hr-HR"/>
        </w:rPr>
        <w:t>Autobuska stanica</w:t>
      </w:r>
    </w:p>
    <w:p w:rsidR="00E83584" w:rsidRPr="006E7EE5" w:rsidRDefault="003F6F57" w:rsidP="00CB6448">
      <w:pPr>
        <w:spacing w:after="120"/>
        <w:jc w:val="both"/>
        <w:rPr>
          <w:rFonts w:asciiTheme="minorHAnsi" w:eastAsiaTheme="majorEastAsia" w:hAnsiTheme="minorHAnsi" w:cstheme="minorHAnsi"/>
          <w:bCs/>
          <w:sz w:val="22"/>
          <w:lang w:val="hr-HR"/>
        </w:rPr>
      </w:pPr>
      <w:r w:rsidRPr="006E7EE5">
        <w:rPr>
          <w:rFonts w:asciiTheme="minorHAnsi" w:eastAsiaTheme="majorEastAsia" w:hAnsiTheme="minorHAnsi" w:cstheme="minorHAnsi"/>
          <w:bCs/>
          <w:sz w:val="22"/>
          <w:lang w:val="hr-HR"/>
        </w:rPr>
        <w:t>U toku 2020</w:t>
      </w:r>
      <w:r w:rsidR="00E83584" w:rsidRPr="006E7EE5">
        <w:rPr>
          <w:rFonts w:asciiTheme="minorHAnsi" w:eastAsiaTheme="majorEastAsia" w:hAnsiTheme="minorHAnsi" w:cstheme="minorHAnsi"/>
          <w:bCs/>
          <w:sz w:val="22"/>
          <w:lang w:val="hr-HR"/>
        </w:rPr>
        <w:t xml:space="preserve">. godine </w:t>
      </w:r>
      <w:r w:rsidRPr="006E7EE5">
        <w:rPr>
          <w:rFonts w:asciiTheme="minorHAnsi" w:eastAsiaTheme="majorEastAsia" w:hAnsiTheme="minorHAnsi" w:cstheme="minorHAnsi"/>
          <w:bCs/>
          <w:sz w:val="22"/>
          <w:lang w:val="hr-HR"/>
        </w:rPr>
        <w:t xml:space="preserve">je </w:t>
      </w:r>
      <w:r w:rsidR="00E83584" w:rsidRPr="006E7EE5">
        <w:rPr>
          <w:rFonts w:asciiTheme="minorHAnsi" w:eastAsiaTheme="majorEastAsia" w:hAnsiTheme="minorHAnsi" w:cstheme="minorHAnsi"/>
          <w:bCs/>
          <w:sz w:val="22"/>
          <w:lang w:val="hr-HR"/>
        </w:rPr>
        <w:t xml:space="preserve">planirano da </w:t>
      </w:r>
      <w:r w:rsidRPr="006E7EE5">
        <w:rPr>
          <w:rFonts w:asciiTheme="minorHAnsi" w:eastAsiaTheme="majorEastAsia" w:hAnsiTheme="minorHAnsi" w:cstheme="minorHAnsi"/>
          <w:bCs/>
          <w:sz w:val="22"/>
          <w:lang w:val="hr-HR"/>
        </w:rPr>
        <w:t>se uredi autobusko stajali</w:t>
      </w:r>
      <w:proofErr w:type="spellStart"/>
      <w:r w:rsidRPr="006E7EE5">
        <w:rPr>
          <w:rFonts w:asciiTheme="minorHAnsi" w:eastAsiaTheme="majorEastAsia" w:hAnsiTheme="minorHAnsi" w:cstheme="minorHAnsi"/>
          <w:bCs/>
          <w:sz w:val="22"/>
        </w:rPr>
        <w:t>šte</w:t>
      </w:r>
      <w:proofErr w:type="spellEnd"/>
      <w:r w:rsidRPr="006E7EE5">
        <w:rPr>
          <w:rFonts w:asciiTheme="minorHAnsi" w:eastAsiaTheme="majorEastAsia" w:hAnsiTheme="minorHAnsi" w:cstheme="minorHAnsi"/>
          <w:bCs/>
          <w:sz w:val="22"/>
        </w:rPr>
        <w:t>-</w:t>
      </w:r>
      <w:r w:rsidR="00E83584" w:rsidRPr="006E7EE5">
        <w:rPr>
          <w:rFonts w:asciiTheme="minorHAnsi" w:eastAsiaTheme="majorEastAsia" w:hAnsiTheme="minorHAnsi" w:cstheme="minorHAnsi"/>
          <w:bCs/>
          <w:sz w:val="22"/>
          <w:lang w:val="hr-HR"/>
        </w:rPr>
        <w:t>Autobuska stanica</w:t>
      </w:r>
      <w:r w:rsidRPr="006E7EE5">
        <w:rPr>
          <w:rFonts w:asciiTheme="minorHAnsi" w:eastAsiaTheme="majorEastAsia" w:hAnsiTheme="minorHAnsi" w:cstheme="minorHAnsi"/>
          <w:bCs/>
          <w:sz w:val="22"/>
          <w:lang w:val="hr-HR"/>
        </w:rPr>
        <w:t xml:space="preserve">, pa će </w:t>
      </w:r>
      <w:r w:rsidR="00E83584" w:rsidRPr="006E7EE5">
        <w:rPr>
          <w:rFonts w:asciiTheme="minorHAnsi" w:eastAsiaTheme="majorEastAsia" w:hAnsiTheme="minorHAnsi" w:cstheme="minorHAnsi"/>
          <w:bCs/>
          <w:sz w:val="22"/>
          <w:lang w:val="hr-HR"/>
        </w:rPr>
        <w:t>DOO “Komunalno/Komunale”</w:t>
      </w:r>
      <w:r w:rsidRPr="006E7EE5">
        <w:rPr>
          <w:rFonts w:asciiTheme="minorHAnsi" w:eastAsiaTheme="majorEastAsia" w:hAnsiTheme="minorHAnsi" w:cstheme="minorHAnsi"/>
          <w:bCs/>
          <w:sz w:val="22"/>
          <w:lang w:val="hr-HR"/>
        </w:rPr>
        <w:t xml:space="preserve">, u saradnjni sa odgovarajućim sekretarijom </w:t>
      </w:r>
      <w:r w:rsidR="00E900C8">
        <w:rPr>
          <w:rFonts w:asciiTheme="minorHAnsi" w:eastAsiaTheme="majorEastAsia" w:hAnsiTheme="minorHAnsi" w:cstheme="minorHAnsi"/>
          <w:bCs/>
          <w:sz w:val="22"/>
          <w:lang w:val="hr-HR"/>
        </w:rPr>
        <w:t>raditi na odredjivanju</w:t>
      </w:r>
      <w:r w:rsidRPr="006E7EE5">
        <w:rPr>
          <w:rFonts w:asciiTheme="minorHAnsi" w:eastAsiaTheme="majorEastAsia" w:hAnsiTheme="minorHAnsi" w:cstheme="minorHAnsi"/>
          <w:bCs/>
          <w:sz w:val="22"/>
          <w:lang w:val="hr-HR"/>
        </w:rPr>
        <w:t xml:space="preserve"> lokacij</w:t>
      </w:r>
      <w:r w:rsidR="00E900C8">
        <w:rPr>
          <w:rFonts w:asciiTheme="minorHAnsi" w:eastAsiaTheme="majorEastAsia" w:hAnsiTheme="minorHAnsi" w:cstheme="minorHAnsi"/>
          <w:bCs/>
          <w:sz w:val="22"/>
          <w:lang w:val="hr-HR"/>
        </w:rPr>
        <w:t>e</w:t>
      </w:r>
      <w:r w:rsidRPr="006E7EE5">
        <w:rPr>
          <w:rFonts w:asciiTheme="minorHAnsi" w:eastAsiaTheme="majorEastAsia" w:hAnsiTheme="minorHAnsi" w:cstheme="minorHAnsi"/>
          <w:bCs/>
          <w:sz w:val="22"/>
          <w:lang w:val="hr-HR"/>
        </w:rPr>
        <w:t xml:space="preserve"> i pristupiti uredjenju iste. </w:t>
      </w:r>
      <w:r w:rsidR="001E78A9">
        <w:rPr>
          <w:rFonts w:asciiTheme="minorHAnsi" w:eastAsiaTheme="majorEastAsia" w:hAnsiTheme="minorHAnsi" w:cstheme="minorHAnsi"/>
          <w:bCs/>
          <w:sz w:val="22"/>
          <w:lang w:val="hr-HR"/>
        </w:rPr>
        <w:t>I ako ne post</w:t>
      </w:r>
      <w:r w:rsidR="00F918D4">
        <w:rPr>
          <w:rFonts w:asciiTheme="minorHAnsi" w:eastAsiaTheme="majorEastAsia" w:hAnsiTheme="minorHAnsi" w:cstheme="minorHAnsi"/>
          <w:bCs/>
          <w:sz w:val="22"/>
          <w:lang w:val="hr-HR"/>
        </w:rPr>
        <w:t>oji mogućnost tačnog odredjivan</w:t>
      </w:r>
      <w:r w:rsidR="001E78A9">
        <w:rPr>
          <w:rFonts w:asciiTheme="minorHAnsi" w:eastAsiaTheme="majorEastAsia" w:hAnsiTheme="minorHAnsi" w:cstheme="minorHAnsi"/>
          <w:bCs/>
          <w:sz w:val="22"/>
          <w:lang w:val="hr-HR"/>
        </w:rPr>
        <w:t>j</w:t>
      </w:r>
      <w:r w:rsidR="00F918D4">
        <w:rPr>
          <w:rFonts w:asciiTheme="minorHAnsi" w:eastAsiaTheme="majorEastAsia" w:hAnsiTheme="minorHAnsi" w:cstheme="minorHAnsi"/>
          <w:bCs/>
          <w:sz w:val="22"/>
          <w:lang w:val="hr-HR"/>
        </w:rPr>
        <w:t>a</w:t>
      </w:r>
      <w:r w:rsidR="001E78A9">
        <w:rPr>
          <w:rFonts w:asciiTheme="minorHAnsi" w:eastAsiaTheme="majorEastAsia" w:hAnsiTheme="minorHAnsi" w:cstheme="minorHAnsi"/>
          <w:bCs/>
          <w:sz w:val="22"/>
          <w:lang w:val="hr-HR"/>
        </w:rPr>
        <w:t xml:space="preserve"> prihoda i rashoda po ovom osnovu, planira</w:t>
      </w:r>
      <w:r w:rsidR="00F918D4">
        <w:rPr>
          <w:rFonts w:asciiTheme="minorHAnsi" w:eastAsiaTheme="majorEastAsia" w:hAnsiTheme="minorHAnsi" w:cstheme="minorHAnsi"/>
          <w:bCs/>
          <w:sz w:val="22"/>
          <w:lang w:val="hr-HR"/>
        </w:rPr>
        <w:t xml:space="preserve">mo </w:t>
      </w:r>
      <w:r w:rsidR="001E78A9">
        <w:rPr>
          <w:rFonts w:asciiTheme="minorHAnsi" w:eastAsiaTheme="majorEastAsia" w:hAnsiTheme="minorHAnsi" w:cstheme="minorHAnsi"/>
          <w:bCs/>
          <w:sz w:val="22"/>
          <w:lang w:val="hr-HR"/>
        </w:rPr>
        <w:t>investiciju od 5000 eura, kako bi uredili stajalište, a isto tolik</w:t>
      </w:r>
      <w:r w:rsidR="00126EB6">
        <w:rPr>
          <w:rFonts w:asciiTheme="minorHAnsi" w:eastAsiaTheme="majorEastAsia" w:hAnsiTheme="minorHAnsi" w:cstheme="minorHAnsi"/>
          <w:bCs/>
          <w:sz w:val="22"/>
          <w:lang w:val="hr-HR"/>
        </w:rPr>
        <w:t>i</w:t>
      </w:r>
      <w:r w:rsidR="001E78A9">
        <w:rPr>
          <w:rFonts w:asciiTheme="minorHAnsi" w:eastAsiaTheme="majorEastAsia" w:hAnsiTheme="minorHAnsi" w:cstheme="minorHAnsi"/>
          <w:bCs/>
          <w:sz w:val="22"/>
          <w:lang w:val="hr-HR"/>
        </w:rPr>
        <w:t xml:space="preserve"> iznosi </w:t>
      </w:r>
      <w:r w:rsidR="00126EB6">
        <w:rPr>
          <w:rFonts w:asciiTheme="minorHAnsi" w:eastAsiaTheme="majorEastAsia" w:hAnsiTheme="minorHAnsi" w:cstheme="minorHAnsi"/>
          <w:bCs/>
          <w:sz w:val="22"/>
          <w:lang w:val="hr-HR"/>
        </w:rPr>
        <w:t>se</w:t>
      </w:r>
      <w:r w:rsidR="001E78A9">
        <w:rPr>
          <w:rFonts w:asciiTheme="minorHAnsi" w:eastAsiaTheme="majorEastAsia" w:hAnsiTheme="minorHAnsi" w:cstheme="minorHAnsi"/>
          <w:bCs/>
          <w:sz w:val="22"/>
          <w:lang w:val="hr-HR"/>
        </w:rPr>
        <w:t xml:space="preserve"> p</w:t>
      </w:r>
      <w:r w:rsidR="00126EB6">
        <w:rPr>
          <w:rFonts w:asciiTheme="minorHAnsi" w:eastAsiaTheme="majorEastAsia" w:hAnsiTheme="minorHAnsi" w:cstheme="minorHAnsi"/>
          <w:bCs/>
          <w:sz w:val="22"/>
          <w:lang w:val="hr-HR"/>
        </w:rPr>
        <w:t>lanir</w:t>
      </w:r>
      <w:r w:rsidR="00E900C8">
        <w:rPr>
          <w:rFonts w:asciiTheme="minorHAnsi" w:eastAsiaTheme="majorEastAsia" w:hAnsiTheme="minorHAnsi" w:cstheme="minorHAnsi"/>
          <w:bCs/>
          <w:sz w:val="22"/>
          <w:lang w:val="hr-HR"/>
        </w:rPr>
        <w:t>a i</w:t>
      </w:r>
      <w:r w:rsidR="00126EB6">
        <w:rPr>
          <w:rFonts w:asciiTheme="minorHAnsi" w:eastAsiaTheme="majorEastAsia" w:hAnsiTheme="minorHAnsi" w:cstheme="minorHAnsi"/>
          <w:bCs/>
          <w:sz w:val="22"/>
          <w:lang w:val="hr-HR"/>
        </w:rPr>
        <w:t xml:space="preserve"> kao</w:t>
      </w:r>
      <w:r w:rsidR="001E78A9">
        <w:rPr>
          <w:rFonts w:asciiTheme="minorHAnsi" w:eastAsiaTheme="majorEastAsia" w:hAnsiTheme="minorHAnsi" w:cstheme="minorHAnsi"/>
          <w:bCs/>
          <w:sz w:val="22"/>
          <w:lang w:val="hr-HR"/>
        </w:rPr>
        <w:t xml:space="preserve"> prihod.</w:t>
      </w:r>
    </w:p>
    <w:p w:rsidR="004C4A36" w:rsidRPr="006E7EE5" w:rsidRDefault="000C4C91" w:rsidP="00CB644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120"/>
        <w:jc w:val="center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bookmarkStart w:id="13" w:name="_Toc531562299"/>
      <w:bookmarkStart w:id="14" w:name="_Toc29390054"/>
      <w:r>
        <w:rPr>
          <w:rFonts w:asciiTheme="minorHAnsi" w:hAnsiTheme="minorHAnsi" w:cstheme="minorHAnsi"/>
          <w:color w:val="auto"/>
          <w:sz w:val="22"/>
          <w:szCs w:val="22"/>
          <w:lang w:val="hr-HR"/>
        </w:rPr>
        <w:lastRenderedPageBreak/>
        <w:t>V-5</w:t>
      </w:r>
      <w:r w:rsidR="004C4A36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="001D1D8A">
        <w:rPr>
          <w:rFonts w:asciiTheme="minorHAnsi" w:hAnsiTheme="minorHAnsi" w:cstheme="minorHAnsi"/>
          <w:color w:val="auto"/>
          <w:sz w:val="22"/>
          <w:szCs w:val="22"/>
          <w:lang w:val="hr-HR"/>
        </w:rPr>
        <w:t>PROGRAM</w:t>
      </w:r>
      <w:r w:rsidR="00745AF7" w:rsidRPr="006E7EE5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ODRŽAVANJA JAVNE RASVJETE</w:t>
      </w:r>
      <w:bookmarkEnd w:id="13"/>
      <w:bookmarkEnd w:id="14"/>
    </w:p>
    <w:p w:rsidR="004C4A36" w:rsidRDefault="00BD2B94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 xml:space="preserve">Održavanje postojeće mreže javne rasvjete, </w:t>
      </w:r>
      <w:r w:rsidR="00992C19">
        <w:rPr>
          <w:rFonts w:asciiTheme="minorHAnsi" w:hAnsiTheme="minorHAnsi" w:cstheme="minorHAnsi"/>
          <w:sz w:val="22"/>
          <w:lang w:val="hr-HR"/>
        </w:rPr>
        <w:t xml:space="preserve">stubova, kablova, svjetiljki i mjernih mjesta, zatim </w:t>
      </w:r>
      <w:r w:rsidR="005B39A5">
        <w:rPr>
          <w:rFonts w:asciiTheme="minorHAnsi" w:hAnsiTheme="minorHAnsi" w:cstheme="minorHAnsi"/>
          <w:sz w:val="22"/>
          <w:lang w:val="hr-HR"/>
        </w:rPr>
        <w:t xml:space="preserve">zamjena postojećih </w:t>
      </w:r>
      <w:r w:rsidR="00992C19">
        <w:rPr>
          <w:rFonts w:asciiTheme="minorHAnsi" w:hAnsiTheme="minorHAnsi" w:cstheme="minorHAnsi"/>
          <w:sz w:val="22"/>
          <w:lang w:val="hr-HR"/>
        </w:rPr>
        <w:t>svjetiljki</w:t>
      </w:r>
      <w:r w:rsidR="005B39A5">
        <w:rPr>
          <w:rFonts w:asciiTheme="minorHAnsi" w:hAnsiTheme="minorHAnsi" w:cstheme="minorHAnsi"/>
          <w:sz w:val="22"/>
          <w:lang w:val="hr-HR"/>
        </w:rPr>
        <w:t xml:space="preserve"> sa led lampicama, </w:t>
      </w:r>
      <w:r>
        <w:rPr>
          <w:rFonts w:asciiTheme="minorHAnsi" w:hAnsiTheme="minorHAnsi" w:cstheme="minorHAnsi"/>
          <w:sz w:val="22"/>
          <w:lang w:val="hr-HR"/>
        </w:rPr>
        <w:t xml:space="preserve">te proširenje </w:t>
      </w:r>
      <w:r w:rsidR="00992C19">
        <w:rPr>
          <w:rFonts w:asciiTheme="minorHAnsi" w:hAnsiTheme="minorHAnsi" w:cstheme="minorHAnsi"/>
          <w:sz w:val="22"/>
          <w:lang w:val="hr-HR"/>
        </w:rPr>
        <w:t>mreže</w:t>
      </w:r>
      <w:r>
        <w:rPr>
          <w:rFonts w:asciiTheme="minorHAnsi" w:hAnsiTheme="minorHAnsi" w:cstheme="minorHAnsi"/>
          <w:sz w:val="22"/>
          <w:lang w:val="hr-HR"/>
        </w:rPr>
        <w:t xml:space="preserve"> u urbanim jezgrima i prometnim lokalnim ulicama, </w:t>
      </w:r>
      <w:r w:rsidR="005B39A5">
        <w:rPr>
          <w:rFonts w:asciiTheme="minorHAnsi" w:hAnsiTheme="minorHAnsi" w:cstheme="minorHAnsi"/>
          <w:sz w:val="22"/>
          <w:lang w:val="hr-HR"/>
        </w:rPr>
        <w:t>a ukidanje nelegalnih pot</w:t>
      </w:r>
      <w:r w:rsidR="00992C19">
        <w:rPr>
          <w:rFonts w:asciiTheme="minorHAnsi" w:hAnsiTheme="minorHAnsi" w:cstheme="minorHAnsi"/>
          <w:sz w:val="22"/>
          <w:lang w:val="hr-HR"/>
        </w:rPr>
        <w:t>r</w:t>
      </w:r>
      <w:r w:rsidR="005B39A5">
        <w:rPr>
          <w:rFonts w:asciiTheme="minorHAnsi" w:hAnsiTheme="minorHAnsi" w:cstheme="minorHAnsi"/>
          <w:sz w:val="22"/>
          <w:lang w:val="hr-HR"/>
        </w:rPr>
        <w:t xml:space="preserve">ošača, </w:t>
      </w:r>
      <w:r>
        <w:rPr>
          <w:rFonts w:asciiTheme="minorHAnsi" w:hAnsiTheme="minorHAnsi" w:cstheme="minorHAnsi"/>
          <w:sz w:val="22"/>
          <w:lang w:val="hr-HR"/>
        </w:rPr>
        <w:t xml:space="preserve">čine dio </w:t>
      </w:r>
      <w:r w:rsidR="00913643" w:rsidRPr="006E7EE5">
        <w:rPr>
          <w:rFonts w:asciiTheme="minorHAnsi" w:hAnsiTheme="minorHAnsi" w:cstheme="minorHAnsi"/>
          <w:sz w:val="22"/>
          <w:lang w:val="hr-HR"/>
        </w:rPr>
        <w:t>osnovnih</w:t>
      </w:r>
      <w:r>
        <w:rPr>
          <w:rFonts w:asciiTheme="minorHAnsi" w:hAnsiTheme="minorHAnsi" w:cstheme="minorHAnsi"/>
          <w:sz w:val="22"/>
          <w:lang w:val="hr-HR"/>
        </w:rPr>
        <w:t xml:space="preserve"> i</w:t>
      </w:r>
      <w:r w:rsidR="00913643" w:rsidRPr="006E7EE5">
        <w:rPr>
          <w:rFonts w:asciiTheme="minorHAnsi" w:hAnsiTheme="minorHAnsi" w:cstheme="minorHAnsi"/>
          <w:sz w:val="22"/>
          <w:lang w:val="hr-HR"/>
        </w:rPr>
        <w:t xml:space="preserve"> p</w:t>
      </w:r>
      <w:r w:rsidR="004C4A36" w:rsidRPr="006E7EE5">
        <w:rPr>
          <w:rFonts w:asciiTheme="minorHAnsi" w:hAnsiTheme="minorHAnsi" w:cstheme="minorHAnsi"/>
          <w:sz w:val="22"/>
          <w:lang w:val="hr-HR"/>
        </w:rPr>
        <w:t>rogramsk</w:t>
      </w:r>
      <w:r>
        <w:rPr>
          <w:rFonts w:asciiTheme="minorHAnsi" w:hAnsiTheme="minorHAnsi" w:cstheme="minorHAnsi"/>
          <w:sz w:val="22"/>
          <w:lang w:val="hr-HR"/>
        </w:rPr>
        <w:t>ih</w:t>
      </w:r>
      <w:r w:rsidR="004C4A36" w:rsidRPr="006E7EE5">
        <w:rPr>
          <w:rFonts w:asciiTheme="minorHAnsi" w:hAnsiTheme="minorHAnsi" w:cstheme="minorHAnsi"/>
          <w:sz w:val="22"/>
          <w:lang w:val="hr-HR"/>
        </w:rPr>
        <w:t xml:space="preserve"> djelatnosti</w:t>
      </w:r>
      <w:r>
        <w:rPr>
          <w:rFonts w:asciiTheme="minorHAnsi" w:hAnsiTheme="minorHAnsi" w:cstheme="minorHAnsi"/>
          <w:sz w:val="22"/>
          <w:lang w:val="hr-HR"/>
        </w:rPr>
        <w:t xml:space="preserve"> </w:t>
      </w:r>
      <w:r w:rsidR="0062528D" w:rsidRPr="006E7EE5">
        <w:rPr>
          <w:rFonts w:asciiTheme="minorHAnsi" w:hAnsiTheme="minorHAnsi" w:cstheme="minorHAnsi"/>
          <w:sz w:val="22"/>
          <w:lang w:val="hr-HR"/>
        </w:rPr>
        <w:t>Društva</w:t>
      </w:r>
      <w:r w:rsidR="00992C19">
        <w:rPr>
          <w:rFonts w:asciiTheme="minorHAnsi" w:hAnsiTheme="minorHAnsi" w:cstheme="minorHAnsi"/>
          <w:sz w:val="22"/>
          <w:lang w:val="hr-HR"/>
        </w:rPr>
        <w:t xml:space="preserve"> za 2020.</w:t>
      </w:r>
      <w:r w:rsidR="00693EAF">
        <w:rPr>
          <w:rFonts w:asciiTheme="minorHAnsi" w:hAnsiTheme="minorHAnsi" w:cstheme="minorHAnsi"/>
          <w:sz w:val="22"/>
          <w:lang w:val="hr-HR"/>
        </w:rPr>
        <w:t xml:space="preserve"> god.</w:t>
      </w:r>
    </w:p>
    <w:p w:rsidR="005B39A5" w:rsidRDefault="00693EAF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Prema, usmeno prenjetim podacima u „Komunalno“ Podgorica, t</w:t>
      </w:r>
      <w:r w:rsidR="005B39A5">
        <w:rPr>
          <w:rFonts w:asciiTheme="minorHAnsi" w:hAnsiTheme="minorHAnsi" w:cstheme="minorHAnsi"/>
          <w:sz w:val="22"/>
          <w:lang w:val="hr-HR"/>
        </w:rPr>
        <w:t>renutno na području opštine Tuzi ima više od 3000 svijetiljki, sa 61 mjernim mjestom, od kojih njih oko 1000</w:t>
      </w:r>
      <w:r>
        <w:rPr>
          <w:rFonts w:asciiTheme="minorHAnsi" w:hAnsiTheme="minorHAnsi" w:cstheme="minorHAnsi"/>
          <w:sz w:val="22"/>
          <w:lang w:val="hr-HR"/>
        </w:rPr>
        <w:t xml:space="preserve"> ne koriste javnom interesu.</w:t>
      </w:r>
    </w:p>
    <w:p w:rsidR="0040737B" w:rsidRDefault="0040737B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Društvo je preuzelo obavezu da javnu ras</w:t>
      </w:r>
      <w:r w:rsidR="005B39A5">
        <w:rPr>
          <w:rFonts w:asciiTheme="minorHAnsi" w:hAnsiTheme="minorHAnsi" w:cstheme="minorHAnsi"/>
          <w:sz w:val="22"/>
          <w:lang w:val="hr-HR"/>
        </w:rPr>
        <w:t>vjetu privodi javnoj upotrebi, t</w:t>
      </w:r>
      <w:r>
        <w:rPr>
          <w:rFonts w:asciiTheme="minorHAnsi" w:hAnsiTheme="minorHAnsi" w:cstheme="minorHAnsi"/>
          <w:sz w:val="22"/>
          <w:lang w:val="hr-HR"/>
        </w:rPr>
        <w:t>e će se svaka zloupotreba, učinjena u prošlosti</w:t>
      </w:r>
      <w:r w:rsidR="005B39A5">
        <w:rPr>
          <w:rFonts w:asciiTheme="minorHAnsi" w:hAnsiTheme="minorHAnsi" w:cstheme="minorHAnsi"/>
          <w:sz w:val="22"/>
          <w:lang w:val="hr-HR"/>
        </w:rPr>
        <w:t xml:space="preserve"> biti ukinuta, dok će eventualna no</w:t>
      </w:r>
      <w:r>
        <w:rPr>
          <w:rFonts w:asciiTheme="minorHAnsi" w:hAnsiTheme="minorHAnsi" w:cstheme="minorHAnsi"/>
          <w:sz w:val="22"/>
          <w:lang w:val="hr-HR"/>
        </w:rPr>
        <w:t>v</w:t>
      </w:r>
      <w:r w:rsidR="005B39A5">
        <w:rPr>
          <w:rFonts w:asciiTheme="minorHAnsi" w:hAnsiTheme="minorHAnsi" w:cstheme="minorHAnsi"/>
          <w:sz w:val="22"/>
          <w:lang w:val="hr-HR"/>
        </w:rPr>
        <w:t>a</w:t>
      </w:r>
      <w:r>
        <w:rPr>
          <w:rFonts w:asciiTheme="minorHAnsi" w:hAnsiTheme="minorHAnsi" w:cstheme="minorHAnsi"/>
          <w:sz w:val="22"/>
          <w:lang w:val="hr-HR"/>
        </w:rPr>
        <w:t xml:space="preserve"> priključen</w:t>
      </w:r>
      <w:r w:rsidR="005B39A5">
        <w:rPr>
          <w:rFonts w:asciiTheme="minorHAnsi" w:hAnsiTheme="minorHAnsi" w:cstheme="minorHAnsi"/>
          <w:sz w:val="22"/>
          <w:lang w:val="hr-HR"/>
        </w:rPr>
        <w:t>ja,</w:t>
      </w:r>
      <w:r>
        <w:rPr>
          <w:rFonts w:asciiTheme="minorHAnsi" w:hAnsiTheme="minorHAnsi" w:cstheme="minorHAnsi"/>
          <w:sz w:val="22"/>
          <w:lang w:val="hr-HR"/>
        </w:rPr>
        <w:t xml:space="preserve"> sankcionisati.</w:t>
      </w:r>
    </w:p>
    <w:p w:rsidR="00A73EAE" w:rsidRDefault="00693EAF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Prema pomenutom izvoru, g</w:t>
      </w:r>
      <w:r w:rsidR="00A73EAE">
        <w:rPr>
          <w:rFonts w:asciiTheme="minorHAnsi" w:hAnsiTheme="minorHAnsi" w:cstheme="minorHAnsi"/>
          <w:sz w:val="22"/>
          <w:lang w:val="hr-HR"/>
        </w:rPr>
        <w:t xml:space="preserve">odišnji </w:t>
      </w:r>
      <w:r w:rsidR="00126EB6">
        <w:rPr>
          <w:rFonts w:asciiTheme="minorHAnsi" w:hAnsiTheme="minorHAnsi" w:cstheme="minorHAnsi"/>
          <w:sz w:val="22"/>
          <w:lang w:val="hr-HR"/>
        </w:rPr>
        <w:t>račun</w:t>
      </w:r>
      <w:r w:rsidR="00A73EAE">
        <w:rPr>
          <w:rFonts w:asciiTheme="minorHAnsi" w:hAnsiTheme="minorHAnsi" w:cstheme="minorHAnsi"/>
          <w:sz w:val="22"/>
          <w:lang w:val="hr-HR"/>
        </w:rPr>
        <w:t xml:space="preserve"> za utrošenu energiju</w:t>
      </w:r>
      <w:r w:rsidR="00126EB6">
        <w:rPr>
          <w:rFonts w:asciiTheme="minorHAnsi" w:hAnsiTheme="minorHAnsi" w:cstheme="minorHAnsi"/>
          <w:sz w:val="22"/>
          <w:lang w:val="hr-HR"/>
        </w:rPr>
        <w:t>, je</w:t>
      </w:r>
      <w:r w:rsidR="00A73EAE">
        <w:rPr>
          <w:rFonts w:asciiTheme="minorHAnsi" w:hAnsiTheme="minorHAnsi" w:cstheme="minorHAnsi"/>
          <w:sz w:val="22"/>
          <w:lang w:val="hr-HR"/>
        </w:rPr>
        <w:t xml:space="preserve"> iznos</w:t>
      </w:r>
      <w:r w:rsidR="00126EB6">
        <w:rPr>
          <w:rFonts w:asciiTheme="minorHAnsi" w:hAnsiTheme="minorHAnsi" w:cstheme="minorHAnsi"/>
          <w:sz w:val="22"/>
          <w:lang w:val="hr-HR"/>
        </w:rPr>
        <w:t>io</w:t>
      </w:r>
      <w:r w:rsidR="00A73EAE">
        <w:rPr>
          <w:rFonts w:asciiTheme="minorHAnsi" w:hAnsiTheme="minorHAnsi" w:cstheme="minorHAnsi"/>
          <w:sz w:val="22"/>
          <w:lang w:val="hr-HR"/>
        </w:rPr>
        <w:t xml:space="preserve"> 161.757, 72 eura</w:t>
      </w:r>
      <w:r w:rsidR="00126EB6">
        <w:rPr>
          <w:rFonts w:asciiTheme="minorHAnsi" w:hAnsiTheme="minorHAnsi" w:cstheme="minorHAnsi"/>
          <w:sz w:val="22"/>
          <w:lang w:val="hr-HR"/>
        </w:rPr>
        <w:t>, dok za održavanja iste je potro</w:t>
      </w:r>
      <w:r>
        <w:rPr>
          <w:rFonts w:asciiTheme="minorHAnsi" w:hAnsiTheme="minorHAnsi" w:cstheme="minorHAnsi"/>
          <w:sz w:val="22"/>
        </w:rPr>
        <w:t>š</w:t>
      </w:r>
      <w:r w:rsidR="00126EB6">
        <w:rPr>
          <w:rFonts w:asciiTheme="minorHAnsi" w:hAnsiTheme="minorHAnsi" w:cstheme="minorHAnsi"/>
          <w:sz w:val="22"/>
          <w:lang w:val="hr-HR"/>
        </w:rPr>
        <w:t>eno</w:t>
      </w:r>
      <w:r w:rsidR="00A73EAE">
        <w:rPr>
          <w:rFonts w:asciiTheme="minorHAnsi" w:hAnsiTheme="minorHAnsi" w:cstheme="minorHAnsi"/>
          <w:sz w:val="22"/>
          <w:lang w:val="hr-HR"/>
        </w:rPr>
        <w:t xml:space="preserve"> oko </w:t>
      </w:r>
      <w:r>
        <w:rPr>
          <w:rFonts w:asciiTheme="minorHAnsi" w:hAnsiTheme="minorHAnsi" w:cstheme="minorHAnsi"/>
          <w:sz w:val="22"/>
          <w:lang w:val="hr-HR"/>
        </w:rPr>
        <w:t>2</w:t>
      </w:r>
      <w:r w:rsidR="00A73EAE">
        <w:rPr>
          <w:rFonts w:asciiTheme="minorHAnsi" w:hAnsiTheme="minorHAnsi" w:cstheme="minorHAnsi"/>
          <w:sz w:val="22"/>
          <w:lang w:val="hr-HR"/>
        </w:rPr>
        <w:t>0.000,00, tako da, za normalno funkcionisanje javne rasvjete,</w:t>
      </w:r>
      <w:r w:rsidR="00126EB6">
        <w:rPr>
          <w:rFonts w:asciiTheme="minorHAnsi" w:hAnsiTheme="minorHAnsi" w:cstheme="minorHAnsi"/>
          <w:sz w:val="22"/>
          <w:lang w:val="hr-HR"/>
        </w:rPr>
        <w:t xml:space="preserve"> za 2020. godinu</w:t>
      </w:r>
      <w:r w:rsidR="00A73EAE">
        <w:rPr>
          <w:rFonts w:asciiTheme="minorHAnsi" w:hAnsiTheme="minorHAnsi" w:cstheme="minorHAnsi"/>
          <w:sz w:val="22"/>
          <w:lang w:val="hr-HR"/>
        </w:rPr>
        <w:t xml:space="preserve"> </w:t>
      </w:r>
      <w:r w:rsidR="00126EB6">
        <w:rPr>
          <w:rFonts w:asciiTheme="minorHAnsi" w:hAnsiTheme="minorHAnsi" w:cstheme="minorHAnsi"/>
          <w:sz w:val="22"/>
          <w:lang w:val="hr-HR"/>
        </w:rPr>
        <w:t>planiramo</w:t>
      </w:r>
      <w:r w:rsidR="00A73EAE">
        <w:rPr>
          <w:rFonts w:asciiTheme="minorHAnsi" w:hAnsiTheme="minorHAnsi" w:cstheme="minorHAnsi"/>
          <w:sz w:val="22"/>
          <w:lang w:val="hr-HR"/>
        </w:rPr>
        <w:t xml:space="preserve"> o</w:t>
      </w:r>
      <w:r>
        <w:rPr>
          <w:rFonts w:asciiTheme="minorHAnsi" w:hAnsiTheme="minorHAnsi" w:cstheme="minorHAnsi"/>
          <w:sz w:val="22"/>
          <w:lang w:val="hr-HR"/>
        </w:rPr>
        <w:t>dvojiti iznos od oko 18</w:t>
      </w:r>
      <w:r w:rsidR="00A73EAE">
        <w:rPr>
          <w:rFonts w:asciiTheme="minorHAnsi" w:hAnsiTheme="minorHAnsi" w:cstheme="minorHAnsi"/>
          <w:sz w:val="22"/>
          <w:lang w:val="hr-HR"/>
        </w:rPr>
        <w:t>0.0</w:t>
      </w:r>
      <w:r w:rsidR="001E78A9">
        <w:rPr>
          <w:rFonts w:asciiTheme="minorHAnsi" w:hAnsiTheme="minorHAnsi" w:cstheme="minorHAnsi"/>
          <w:sz w:val="22"/>
          <w:lang w:val="hr-HR"/>
        </w:rPr>
        <w:t>00.00 eura, koje će se pokriti, jedni</w:t>
      </w:r>
      <w:r w:rsidR="00126EB6">
        <w:rPr>
          <w:rFonts w:asciiTheme="minorHAnsi" w:hAnsiTheme="minorHAnsi" w:cstheme="minorHAnsi"/>
          <w:sz w:val="22"/>
          <w:lang w:val="hr-HR"/>
        </w:rPr>
        <w:t>m dijelom od Budžeta osnivača, a</w:t>
      </w:r>
      <w:r w:rsidR="001E78A9">
        <w:rPr>
          <w:rFonts w:asciiTheme="minorHAnsi" w:hAnsiTheme="minorHAnsi" w:cstheme="minorHAnsi"/>
          <w:sz w:val="22"/>
          <w:lang w:val="hr-HR"/>
        </w:rPr>
        <w:t xml:space="preserve"> jednim dijelom od sopstvenih prihoda.</w:t>
      </w:r>
    </w:p>
    <w:p w:rsidR="00E841BD" w:rsidRDefault="00992C19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Opština Tuzi nema svjetlosne s</w:t>
      </w:r>
      <w:r w:rsidR="00E841BD">
        <w:rPr>
          <w:rFonts w:asciiTheme="minorHAnsi" w:hAnsiTheme="minorHAnsi" w:cstheme="minorHAnsi"/>
          <w:sz w:val="22"/>
          <w:lang w:val="hr-HR"/>
        </w:rPr>
        <w:t>ignalizacij</w:t>
      </w:r>
      <w:r>
        <w:rPr>
          <w:rFonts w:asciiTheme="minorHAnsi" w:hAnsiTheme="minorHAnsi" w:cstheme="minorHAnsi"/>
          <w:sz w:val="22"/>
          <w:lang w:val="hr-HR"/>
        </w:rPr>
        <w:t>e, niti javni v</w:t>
      </w:r>
      <w:r w:rsidR="00E841BD">
        <w:rPr>
          <w:rFonts w:asciiTheme="minorHAnsi" w:hAnsiTheme="minorHAnsi" w:cstheme="minorHAnsi"/>
          <w:sz w:val="22"/>
          <w:lang w:val="hr-HR"/>
        </w:rPr>
        <w:t>ideo nadzor</w:t>
      </w:r>
      <w:r>
        <w:rPr>
          <w:rFonts w:asciiTheme="minorHAnsi" w:hAnsiTheme="minorHAnsi" w:cstheme="minorHAnsi"/>
          <w:sz w:val="22"/>
          <w:lang w:val="hr-HR"/>
        </w:rPr>
        <w:t>, tako da se u 2020. godini ne predvidjaju aktivnosti u tom pravcu.</w:t>
      </w:r>
    </w:p>
    <w:p w:rsidR="00F720BA" w:rsidRDefault="00F720BA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</w:p>
    <w:p w:rsidR="00F44632" w:rsidRPr="000C4C91" w:rsidRDefault="000C4C91" w:rsidP="00CB644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tabs>
          <w:tab w:val="left" w:pos="752"/>
          <w:tab w:val="center" w:pos="4702"/>
        </w:tabs>
        <w:spacing w:before="0" w:after="120"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bookmarkStart w:id="15" w:name="_Toc29390055"/>
      <w:r>
        <w:rPr>
          <w:rFonts w:asciiTheme="minorHAnsi" w:hAnsiTheme="minorHAnsi" w:cstheme="minorHAnsi"/>
          <w:color w:val="auto"/>
          <w:sz w:val="22"/>
          <w:szCs w:val="22"/>
          <w:lang w:val="hr-HR"/>
        </w:rPr>
        <w:t>V</w:t>
      </w:r>
      <w:r w:rsidR="0035404D">
        <w:rPr>
          <w:rFonts w:asciiTheme="minorHAnsi" w:hAnsiTheme="minorHAnsi" w:cstheme="minorHAnsi"/>
          <w:color w:val="auto"/>
          <w:sz w:val="22"/>
          <w:szCs w:val="22"/>
          <w:lang w:val="hr-HR"/>
        </w:rPr>
        <w:t>-6</w:t>
      </w:r>
      <w:r w:rsidR="001D1D8A" w:rsidRPr="000C4C9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OSTALE PROGRAMSKE AKTIVNOSTI</w:t>
      </w:r>
      <w:bookmarkEnd w:id="15"/>
      <w:r w:rsidR="00151DC3" w:rsidRPr="000C4C9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EA0422" w:rsidRDefault="00EA0422" w:rsidP="00CB6448">
      <w:pPr>
        <w:spacing w:after="120"/>
        <w:jc w:val="both"/>
        <w:rPr>
          <w:rFonts w:asciiTheme="minorHAnsi" w:hAnsiTheme="minorHAnsi" w:cstheme="minorHAnsi"/>
          <w:bCs/>
          <w:lang w:val="hr-HR"/>
        </w:rPr>
      </w:pPr>
      <w:bookmarkStart w:id="16" w:name="_Toc29390056"/>
      <w:r w:rsidRPr="00EA0422">
        <w:rPr>
          <w:rFonts w:asciiTheme="minorHAnsi" w:hAnsiTheme="minorHAnsi" w:cstheme="minorHAnsi"/>
          <w:bCs/>
          <w:lang w:val="hr-HR"/>
        </w:rPr>
        <w:t>U ostale programske aktivnosti nabrajamo: Održavanje javnih toaleta i septičkih jama, Briga o napuštenim kućnim ljubimcima i ostalim zalutalim životinjama i Selektivno sakupljane i upravljanej otpadom</w:t>
      </w:r>
      <w:bookmarkEnd w:id="16"/>
      <w:r>
        <w:rPr>
          <w:rFonts w:asciiTheme="minorHAnsi" w:hAnsiTheme="minorHAnsi" w:cstheme="minorHAnsi"/>
          <w:bCs/>
          <w:lang w:val="hr-HR"/>
        </w:rPr>
        <w:t>.</w:t>
      </w:r>
    </w:p>
    <w:p w:rsidR="00151DC3" w:rsidRPr="00DF7001" w:rsidRDefault="0035404D" w:rsidP="00CB6448">
      <w:pPr>
        <w:spacing w:after="120"/>
        <w:jc w:val="both"/>
        <w:rPr>
          <w:rFonts w:asciiTheme="minorHAnsi" w:hAnsiTheme="minorHAnsi" w:cstheme="minorHAnsi"/>
          <w:b/>
          <w:sz w:val="22"/>
          <w:lang w:val="hr-HR"/>
        </w:rPr>
      </w:pPr>
      <w:r>
        <w:rPr>
          <w:rFonts w:asciiTheme="minorHAnsi" w:hAnsiTheme="minorHAnsi" w:cstheme="minorHAnsi"/>
          <w:b/>
          <w:sz w:val="22"/>
          <w:lang w:val="hr-HR"/>
        </w:rPr>
        <w:t>V-6/</w:t>
      </w:r>
      <w:r w:rsidR="00151DC3" w:rsidRPr="00DF7001">
        <w:rPr>
          <w:rFonts w:asciiTheme="minorHAnsi" w:hAnsiTheme="minorHAnsi" w:cstheme="minorHAnsi"/>
          <w:b/>
          <w:sz w:val="22"/>
          <w:lang w:val="hr-HR"/>
        </w:rPr>
        <w:t>1</w:t>
      </w:r>
      <w:r w:rsidR="00354C2C" w:rsidRPr="00DF7001">
        <w:rPr>
          <w:rFonts w:asciiTheme="minorHAnsi" w:hAnsiTheme="minorHAnsi" w:cstheme="minorHAnsi"/>
          <w:b/>
          <w:sz w:val="22"/>
          <w:lang w:val="hr-HR"/>
        </w:rPr>
        <w:t xml:space="preserve"> </w:t>
      </w:r>
      <w:r w:rsidR="00151DC3" w:rsidRPr="00DF7001">
        <w:rPr>
          <w:rFonts w:asciiTheme="minorHAnsi" w:hAnsiTheme="minorHAnsi" w:cstheme="minorHAnsi"/>
          <w:b/>
          <w:sz w:val="22"/>
          <w:lang w:val="hr-HR"/>
        </w:rPr>
        <w:t>Održavanje javnih toaleta i septičkih jama</w:t>
      </w:r>
    </w:p>
    <w:p w:rsidR="00EF2AD5" w:rsidRPr="00DF7001" w:rsidRDefault="00A33BB2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DF7001">
        <w:rPr>
          <w:rFonts w:asciiTheme="minorHAnsi" w:hAnsiTheme="minorHAnsi" w:cstheme="minorHAnsi"/>
          <w:sz w:val="22"/>
          <w:lang w:val="hr-HR"/>
        </w:rPr>
        <w:t>U tuzima, i pored potrebe, ne postoje javni toaleti, izuzev onih u sklopu pijaca, koje održavaju radnici pijace. Program rada za 2020. godinu prepoznaje potrebu za izgradnju javnog toaleta, ili montiranje jednog pokretnog toaleta, u krugu boravka fizičke radne snage, i predložiće resornom sekretarijatu da odredi lokalciju. Stim u vezi, potrebno je obezbijedit</w:t>
      </w:r>
      <w:r w:rsidR="005B39A5" w:rsidRPr="00DF7001">
        <w:rPr>
          <w:rFonts w:asciiTheme="minorHAnsi" w:hAnsiTheme="minorHAnsi" w:cstheme="minorHAnsi"/>
          <w:sz w:val="22"/>
          <w:lang w:val="hr-HR"/>
        </w:rPr>
        <w:t>i</w:t>
      </w:r>
      <w:r w:rsidRPr="00DF7001">
        <w:rPr>
          <w:rFonts w:asciiTheme="minorHAnsi" w:hAnsiTheme="minorHAnsi" w:cstheme="minorHAnsi"/>
          <w:sz w:val="22"/>
          <w:lang w:val="hr-HR"/>
        </w:rPr>
        <w:t xml:space="preserve"> i čišćenje istih, to jest septičkih jama, zašta, Društvo nema odgovarajuću opr</w:t>
      </w:r>
      <w:r w:rsidR="005B39A5" w:rsidRPr="00DF7001">
        <w:rPr>
          <w:rFonts w:asciiTheme="minorHAnsi" w:hAnsiTheme="minorHAnsi" w:cstheme="minorHAnsi"/>
          <w:sz w:val="22"/>
          <w:lang w:val="hr-HR"/>
        </w:rPr>
        <w:t>emu, niti lokaciju, te će uspos</w:t>
      </w:r>
      <w:r w:rsidRPr="00DF7001">
        <w:rPr>
          <w:rFonts w:asciiTheme="minorHAnsi" w:hAnsiTheme="minorHAnsi" w:cstheme="minorHAnsi"/>
          <w:sz w:val="22"/>
          <w:lang w:val="hr-HR"/>
        </w:rPr>
        <w:t>taviti saradnju sa J</w:t>
      </w:r>
      <w:r w:rsidR="005B39A5" w:rsidRPr="00DF7001">
        <w:rPr>
          <w:rFonts w:asciiTheme="minorHAnsi" w:hAnsiTheme="minorHAnsi" w:cstheme="minorHAnsi"/>
          <w:sz w:val="22"/>
          <w:lang w:val="hr-HR"/>
        </w:rPr>
        <w:t>a</w:t>
      </w:r>
      <w:r w:rsidR="00151DC3" w:rsidRPr="00DF7001">
        <w:rPr>
          <w:rFonts w:asciiTheme="minorHAnsi" w:hAnsiTheme="minorHAnsi" w:cstheme="minorHAnsi"/>
          <w:sz w:val="22"/>
          <w:lang w:val="hr-HR"/>
        </w:rPr>
        <w:t>v</w:t>
      </w:r>
      <w:r w:rsidR="005B39A5" w:rsidRPr="00DF7001">
        <w:rPr>
          <w:rFonts w:asciiTheme="minorHAnsi" w:hAnsiTheme="minorHAnsi" w:cstheme="minorHAnsi"/>
          <w:sz w:val="22"/>
          <w:lang w:val="hr-HR"/>
        </w:rPr>
        <w:t>no-</w:t>
      </w:r>
      <w:r w:rsidRPr="00DF7001">
        <w:rPr>
          <w:rFonts w:asciiTheme="minorHAnsi" w:hAnsiTheme="minorHAnsi" w:cstheme="minorHAnsi"/>
          <w:sz w:val="22"/>
          <w:lang w:val="hr-HR"/>
        </w:rPr>
        <w:t>S</w:t>
      </w:r>
      <w:r w:rsidR="005B39A5" w:rsidRPr="00DF7001">
        <w:rPr>
          <w:rFonts w:asciiTheme="minorHAnsi" w:hAnsiTheme="minorHAnsi" w:cstheme="minorHAnsi"/>
          <w:sz w:val="22"/>
          <w:lang w:val="hr-HR"/>
        </w:rPr>
        <w:t>tamebenim predu</w:t>
      </w:r>
      <w:r w:rsidRPr="00DF7001">
        <w:rPr>
          <w:rFonts w:asciiTheme="minorHAnsi" w:hAnsiTheme="minorHAnsi" w:cstheme="minorHAnsi"/>
          <w:sz w:val="22"/>
          <w:lang w:val="hr-HR"/>
        </w:rPr>
        <w:t>zeć</w:t>
      </w:r>
      <w:r w:rsidR="005B39A5" w:rsidRPr="00DF7001">
        <w:rPr>
          <w:rFonts w:asciiTheme="minorHAnsi" w:hAnsiTheme="minorHAnsi" w:cstheme="minorHAnsi"/>
          <w:sz w:val="22"/>
          <w:lang w:val="hr-HR"/>
        </w:rPr>
        <w:t>em</w:t>
      </w:r>
      <w:r w:rsidRPr="00DF7001">
        <w:rPr>
          <w:rFonts w:asciiTheme="minorHAnsi" w:hAnsiTheme="minorHAnsi" w:cstheme="minorHAnsi"/>
          <w:sz w:val="22"/>
          <w:lang w:val="hr-HR"/>
        </w:rPr>
        <w:t xml:space="preserve">, koja </w:t>
      </w:r>
      <w:r w:rsidR="00F720BA">
        <w:rPr>
          <w:rFonts w:asciiTheme="minorHAnsi" w:hAnsiTheme="minorHAnsi" w:cstheme="minorHAnsi"/>
          <w:sz w:val="22"/>
          <w:lang w:val="hr-HR"/>
        </w:rPr>
        <w:t xml:space="preserve">te poslove obavlja </w:t>
      </w:r>
      <w:r w:rsidRPr="00DF7001">
        <w:rPr>
          <w:rFonts w:asciiTheme="minorHAnsi" w:hAnsiTheme="minorHAnsi" w:cstheme="minorHAnsi"/>
          <w:sz w:val="22"/>
          <w:lang w:val="hr-HR"/>
        </w:rPr>
        <w:t>p</w:t>
      </w:r>
      <w:r w:rsidR="00F720BA">
        <w:rPr>
          <w:rFonts w:asciiTheme="minorHAnsi" w:hAnsiTheme="minorHAnsi" w:cstheme="minorHAnsi"/>
          <w:sz w:val="22"/>
          <w:lang w:val="hr-HR"/>
        </w:rPr>
        <w:t>rema</w:t>
      </w:r>
      <w:r w:rsidRPr="00DF7001">
        <w:rPr>
          <w:rFonts w:asciiTheme="minorHAnsi" w:hAnsiTheme="minorHAnsi" w:cstheme="minorHAnsi"/>
          <w:sz w:val="22"/>
          <w:lang w:val="hr-HR"/>
        </w:rPr>
        <w:t xml:space="preserve"> komer</w:t>
      </w:r>
      <w:r w:rsidR="005B39A5" w:rsidRPr="00DF7001">
        <w:rPr>
          <w:rFonts w:asciiTheme="minorHAnsi" w:hAnsiTheme="minorHAnsi" w:cstheme="minorHAnsi"/>
          <w:sz w:val="22"/>
          <w:lang w:val="hr-HR"/>
        </w:rPr>
        <w:t>c</w:t>
      </w:r>
      <w:r w:rsidRPr="00DF7001">
        <w:rPr>
          <w:rFonts w:asciiTheme="minorHAnsi" w:hAnsiTheme="minorHAnsi" w:cstheme="minorHAnsi"/>
          <w:sz w:val="22"/>
          <w:lang w:val="hr-HR"/>
        </w:rPr>
        <w:t xml:space="preserve">ijalnim </w:t>
      </w:r>
      <w:r w:rsidR="005B39A5" w:rsidRPr="00DF7001">
        <w:rPr>
          <w:rFonts w:asciiTheme="minorHAnsi" w:hAnsiTheme="minorHAnsi" w:cstheme="minorHAnsi"/>
          <w:sz w:val="22"/>
          <w:lang w:val="hr-HR"/>
        </w:rPr>
        <w:t>uslovima.</w:t>
      </w:r>
    </w:p>
    <w:p w:rsidR="00354C2C" w:rsidRDefault="0035404D" w:rsidP="00CB6448">
      <w:pPr>
        <w:spacing w:after="120"/>
        <w:jc w:val="both"/>
        <w:rPr>
          <w:rFonts w:asciiTheme="minorHAnsi" w:hAnsiTheme="minorHAnsi" w:cstheme="minorHAnsi"/>
          <w:b/>
          <w:sz w:val="22"/>
          <w:lang w:val="hr-HR"/>
        </w:rPr>
      </w:pPr>
      <w:r>
        <w:rPr>
          <w:rFonts w:asciiTheme="minorHAnsi" w:hAnsiTheme="minorHAnsi" w:cstheme="minorHAnsi"/>
          <w:b/>
          <w:sz w:val="22"/>
          <w:lang w:val="hr-HR"/>
        </w:rPr>
        <w:t>V</w:t>
      </w:r>
      <w:r w:rsidR="00354C2C" w:rsidRPr="00DF7001">
        <w:rPr>
          <w:rFonts w:asciiTheme="minorHAnsi" w:hAnsiTheme="minorHAnsi" w:cstheme="minorHAnsi"/>
          <w:b/>
          <w:sz w:val="22"/>
          <w:lang w:val="hr-HR"/>
        </w:rPr>
        <w:t>-</w:t>
      </w:r>
      <w:r>
        <w:rPr>
          <w:rFonts w:asciiTheme="minorHAnsi" w:hAnsiTheme="minorHAnsi" w:cstheme="minorHAnsi"/>
          <w:b/>
          <w:sz w:val="22"/>
          <w:lang w:val="hr-HR"/>
        </w:rPr>
        <w:t>6/</w:t>
      </w:r>
      <w:r w:rsidR="00354C2C" w:rsidRPr="00DF7001">
        <w:rPr>
          <w:rFonts w:asciiTheme="minorHAnsi" w:hAnsiTheme="minorHAnsi" w:cstheme="minorHAnsi"/>
          <w:b/>
          <w:sz w:val="22"/>
          <w:lang w:val="hr-HR"/>
        </w:rPr>
        <w:t>2 Briga o napuštenim životinjama</w:t>
      </w:r>
    </w:p>
    <w:p w:rsidR="00F720BA" w:rsidRDefault="00645CAB" w:rsidP="00CB6448">
      <w:pPr>
        <w:spacing w:after="120"/>
        <w:jc w:val="both"/>
        <w:rPr>
          <w:rFonts w:asciiTheme="minorHAnsi" w:hAnsiTheme="minorHAnsi" w:cstheme="minorHAnsi"/>
          <w:sz w:val="22"/>
        </w:rPr>
      </w:pPr>
      <w:proofErr w:type="spellStart"/>
      <w:r w:rsidRPr="00645CAB">
        <w:rPr>
          <w:rFonts w:asciiTheme="minorHAnsi" w:hAnsiTheme="minorHAnsi" w:cstheme="minorHAnsi"/>
          <w:sz w:val="22"/>
        </w:rPr>
        <w:t>Društvo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će</w:t>
      </w:r>
      <w:proofErr w:type="spellEnd"/>
      <w:r>
        <w:rPr>
          <w:rFonts w:asciiTheme="minorHAnsi" w:hAnsiTheme="minorHAnsi" w:cstheme="minorHAnsi"/>
          <w:sz w:val="22"/>
        </w:rPr>
        <w:t>,</w:t>
      </w:r>
      <w:r w:rsidRPr="00645CAB">
        <w:rPr>
          <w:rFonts w:asciiTheme="minorHAnsi" w:hAnsiTheme="minorHAnsi" w:cstheme="minorHAnsi"/>
          <w:sz w:val="22"/>
        </w:rPr>
        <w:t xml:space="preserve"> </w:t>
      </w:r>
      <w:r w:rsidR="004D509D">
        <w:rPr>
          <w:rFonts w:asciiTheme="minorHAnsi" w:hAnsiTheme="minorHAnsi" w:cstheme="minorHAnsi"/>
          <w:sz w:val="22"/>
        </w:rPr>
        <w:t xml:space="preserve">u </w:t>
      </w:r>
      <w:proofErr w:type="spellStart"/>
      <w:r w:rsidR="004D509D">
        <w:rPr>
          <w:rFonts w:asciiTheme="minorHAnsi" w:hAnsiTheme="minorHAnsi" w:cstheme="minorHAnsi"/>
          <w:sz w:val="22"/>
        </w:rPr>
        <w:t>skladu</w:t>
      </w:r>
      <w:proofErr w:type="spellEnd"/>
      <w:r w:rsidR="004D509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D509D">
        <w:rPr>
          <w:rFonts w:asciiTheme="minorHAnsi" w:hAnsiTheme="minorHAnsi" w:cstheme="minorHAnsi"/>
          <w:sz w:val="22"/>
        </w:rPr>
        <w:t>sa</w:t>
      </w:r>
      <w:proofErr w:type="spellEnd"/>
      <w:r w:rsidR="004D509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D509D">
        <w:rPr>
          <w:rFonts w:asciiTheme="minorHAnsi" w:hAnsiTheme="minorHAnsi" w:cstheme="minorHAnsi"/>
          <w:sz w:val="22"/>
        </w:rPr>
        <w:t>svojim</w:t>
      </w:r>
      <w:proofErr w:type="spellEnd"/>
      <w:r w:rsidR="004D509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D509D">
        <w:rPr>
          <w:rFonts w:asciiTheme="minorHAnsi" w:hAnsiTheme="minorHAnsi" w:cstheme="minorHAnsi"/>
          <w:sz w:val="22"/>
        </w:rPr>
        <w:t>ovlašćenjima</w:t>
      </w:r>
      <w:proofErr w:type="spellEnd"/>
      <w:r w:rsidR="004D509D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4D509D">
        <w:rPr>
          <w:rFonts w:asciiTheme="minorHAnsi" w:hAnsiTheme="minorHAnsi" w:cstheme="minorHAnsi"/>
          <w:sz w:val="22"/>
        </w:rPr>
        <w:t>i</w:t>
      </w:r>
      <w:proofErr w:type="spellEnd"/>
      <w:r w:rsidR="004D509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D509D">
        <w:rPr>
          <w:rFonts w:asciiTheme="minorHAnsi" w:hAnsiTheme="minorHAnsi" w:cstheme="minorHAnsi"/>
          <w:sz w:val="22"/>
        </w:rPr>
        <w:t>sa</w:t>
      </w:r>
      <w:proofErr w:type="spellEnd"/>
      <w:r w:rsidR="004D509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D509D">
        <w:rPr>
          <w:rFonts w:asciiTheme="minorHAnsi" w:hAnsiTheme="minorHAnsi" w:cstheme="minorHAnsi"/>
          <w:sz w:val="22"/>
        </w:rPr>
        <w:t>Odlukom</w:t>
      </w:r>
      <w:proofErr w:type="spellEnd"/>
      <w:r w:rsidR="004D509D">
        <w:rPr>
          <w:rFonts w:asciiTheme="minorHAnsi" w:hAnsiTheme="minorHAnsi" w:cstheme="minorHAnsi"/>
          <w:sz w:val="22"/>
        </w:rPr>
        <w:t xml:space="preserve"> o </w:t>
      </w:r>
      <w:proofErr w:type="spellStart"/>
      <w:r w:rsidR="004D509D">
        <w:rPr>
          <w:rFonts w:asciiTheme="minorHAnsi" w:hAnsiTheme="minorHAnsi" w:cstheme="minorHAnsi"/>
          <w:sz w:val="22"/>
        </w:rPr>
        <w:t>kućnim</w:t>
      </w:r>
      <w:proofErr w:type="spellEnd"/>
      <w:r w:rsidR="004D509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D509D">
        <w:rPr>
          <w:rFonts w:asciiTheme="minorHAnsi" w:hAnsiTheme="minorHAnsi" w:cstheme="minorHAnsi"/>
          <w:sz w:val="22"/>
        </w:rPr>
        <w:t>ljubimcima</w:t>
      </w:r>
      <w:proofErr w:type="spellEnd"/>
      <w:r w:rsidR="004D509D">
        <w:rPr>
          <w:rFonts w:asciiTheme="minorHAnsi" w:hAnsiTheme="minorHAnsi" w:cstheme="minorHAnsi"/>
          <w:sz w:val="22"/>
        </w:rPr>
        <w:t xml:space="preserve"> (Sl. list</w:t>
      </w:r>
      <w:r w:rsidR="009B1AF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9B1AFF">
        <w:rPr>
          <w:rFonts w:asciiTheme="minorHAnsi" w:hAnsiTheme="minorHAnsi" w:cstheme="minorHAnsi"/>
          <w:sz w:val="22"/>
        </w:rPr>
        <w:t>Crne</w:t>
      </w:r>
      <w:proofErr w:type="spellEnd"/>
      <w:r w:rsidR="009B1AFF">
        <w:rPr>
          <w:rFonts w:asciiTheme="minorHAnsi" w:hAnsiTheme="minorHAnsi" w:cstheme="minorHAnsi"/>
          <w:sz w:val="22"/>
        </w:rPr>
        <w:t xml:space="preserve"> Gore, </w:t>
      </w:r>
      <w:proofErr w:type="spellStart"/>
      <w:r w:rsidR="009B1AFF">
        <w:rPr>
          <w:rFonts w:asciiTheme="minorHAnsi" w:hAnsiTheme="minorHAnsi" w:cstheme="minorHAnsi"/>
          <w:sz w:val="22"/>
        </w:rPr>
        <w:t>O</w:t>
      </w:r>
      <w:r w:rsidR="004D509D">
        <w:rPr>
          <w:rFonts w:asciiTheme="minorHAnsi" w:hAnsiTheme="minorHAnsi" w:cstheme="minorHAnsi"/>
          <w:sz w:val="22"/>
        </w:rPr>
        <w:t>pštinski</w:t>
      </w:r>
      <w:proofErr w:type="spellEnd"/>
      <w:r w:rsidR="004D509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D509D">
        <w:rPr>
          <w:rFonts w:asciiTheme="minorHAnsi" w:hAnsiTheme="minorHAnsi" w:cstheme="minorHAnsi"/>
          <w:sz w:val="22"/>
        </w:rPr>
        <w:t>propisi</w:t>
      </w:r>
      <w:proofErr w:type="spellEnd"/>
      <w:r w:rsidR="004D509D">
        <w:rPr>
          <w:rFonts w:asciiTheme="minorHAnsi" w:hAnsiTheme="minorHAnsi" w:cstheme="minorHAnsi"/>
          <w:sz w:val="22"/>
        </w:rPr>
        <w:t>, br. 033/19, od 14. 08. 2019</w:t>
      </w:r>
      <w:r w:rsidR="009B1AFF">
        <w:rPr>
          <w:rFonts w:asciiTheme="minorHAnsi" w:hAnsiTheme="minorHAnsi" w:cstheme="minorHAnsi"/>
          <w:sz w:val="22"/>
        </w:rPr>
        <w:t xml:space="preserve">. </w:t>
      </w:r>
      <w:proofErr w:type="spellStart"/>
      <w:r w:rsidR="009B1AFF">
        <w:rPr>
          <w:rFonts w:asciiTheme="minorHAnsi" w:hAnsiTheme="minorHAnsi" w:cstheme="minorHAnsi"/>
          <w:sz w:val="22"/>
        </w:rPr>
        <w:t>godine</w:t>
      </w:r>
      <w:proofErr w:type="spellEnd"/>
      <w:r w:rsidR="004D509D">
        <w:rPr>
          <w:rFonts w:asciiTheme="minorHAnsi" w:hAnsiTheme="minorHAnsi" w:cstheme="minorHAnsi"/>
          <w:sz w:val="22"/>
        </w:rPr>
        <w:t xml:space="preserve">), </w:t>
      </w:r>
      <w:proofErr w:type="spellStart"/>
      <w:r w:rsidRPr="00645CAB">
        <w:rPr>
          <w:rFonts w:asciiTheme="minorHAnsi" w:hAnsiTheme="minorHAnsi" w:cstheme="minorHAnsi"/>
          <w:sz w:val="22"/>
        </w:rPr>
        <w:t>dok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ne </w:t>
      </w:r>
      <w:proofErr w:type="spellStart"/>
      <w:r w:rsidRPr="00645CAB">
        <w:rPr>
          <w:rFonts w:asciiTheme="minorHAnsi" w:hAnsiTheme="minorHAnsi" w:cstheme="minorHAnsi"/>
          <w:sz w:val="22"/>
        </w:rPr>
        <w:t>obezbijedi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uslove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za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zbrinjavanje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napuštenih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ili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izgubljenih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životinja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645CAB">
        <w:rPr>
          <w:rFonts w:asciiTheme="minorHAnsi" w:hAnsiTheme="minorHAnsi" w:cstheme="minorHAnsi"/>
          <w:sz w:val="22"/>
        </w:rPr>
        <w:t>kućnih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ljubimaca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) </w:t>
      </w:r>
      <w:proofErr w:type="spellStart"/>
      <w:r w:rsidRPr="00645CAB">
        <w:rPr>
          <w:rFonts w:asciiTheme="minorHAnsi" w:hAnsiTheme="minorHAnsi" w:cstheme="minorHAnsi"/>
          <w:sz w:val="22"/>
        </w:rPr>
        <w:t>i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održavanje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sk</w:t>
      </w:r>
      <w:r>
        <w:rPr>
          <w:rFonts w:asciiTheme="minorHAnsi" w:hAnsiTheme="minorHAnsi" w:cstheme="minorHAnsi"/>
          <w:sz w:val="22"/>
        </w:rPr>
        <w:t>loništa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</w:t>
      </w:r>
      <w:r w:rsidR="004D509D">
        <w:rPr>
          <w:rFonts w:asciiTheme="minorHAnsi" w:hAnsiTheme="minorHAnsi" w:cstheme="minorHAnsi"/>
          <w:sz w:val="22"/>
        </w:rPr>
        <w:t>j</w:t>
      </w:r>
      <w:r>
        <w:rPr>
          <w:rFonts w:asciiTheme="minorHAnsi" w:hAnsiTheme="minorHAnsi" w:cstheme="minorHAnsi"/>
          <w:sz w:val="22"/>
        </w:rPr>
        <w:t>ihovo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zbrinjavanje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s</w:t>
      </w:r>
      <w:r w:rsidRPr="00645CAB">
        <w:rPr>
          <w:rFonts w:asciiTheme="minorHAnsi" w:hAnsiTheme="minorHAnsi" w:cstheme="minorHAnsi"/>
          <w:sz w:val="22"/>
        </w:rPr>
        <w:t>kupljati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i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prevoziti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izgubljene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i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napuštene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životinje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u </w:t>
      </w:r>
      <w:proofErr w:type="spellStart"/>
      <w:r w:rsidRPr="00645CAB">
        <w:rPr>
          <w:rFonts w:asciiTheme="minorHAnsi" w:hAnsiTheme="minorHAnsi" w:cstheme="minorHAnsi"/>
          <w:sz w:val="22"/>
        </w:rPr>
        <w:t>objekte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u </w:t>
      </w:r>
      <w:proofErr w:type="spellStart"/>
      <w:r w:rsidRPr="00645CAB">
        <w:rPr>
          <w:rFonts w:asciiTheme="minorHAnsi" w:hAnsiTheme="minorHAnsi" w:cstheme="minorHAnsi"/>
          <w:sz w:val="22"/>
        </w:rPr>
        <w:t>Podgorici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i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Danilovgradu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koji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iskazali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spremnost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jedne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takve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saradnja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. </w:t>
      </w:r>
      <w:proofErr w:type="spellStart"/>
      <w:r w:rsidRPr="00645CAB">
        <w:rPr>
          <w:rFonts w:asciiTheme="minorHAnsi" w:hAnsiTheme="minorHAnsi" w:cstheme="minorHAnsi"/>
          <w:sz w:val="22"/>
        </w:rPr>
        <w:t>Društvo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će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u </w:t>
      </w:r>
      <w:proofErr w:type="spellStart"/>
      <w:r w:rsidRPr="00645CAB">
        <w:rPr>
          <w:rFonts w:asciiTheme="minorHAnsi" w:hAnsiTheme="minorHAnsi" w:cstheme="minorHAnsi"/>
          <w:sz w:val="22"/>
        </w:rPr>
        <w:t>toku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godine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raditi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na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720BA">
        <w:rPr>
          <w:rFonts w:asciiTheme="minorHAnsi" w:hAnsiTheme="minorHAnsi" w:cstheme="minorHAnsi"/>
          <w:sz w:val="22"/>
        </w:rPr>
        <w:t>iznalaženju</w:t>
      </w:r>
      <w:proofErr w:type="spellEnd"/>
      <w:r w:rsidR="00F720BA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720BA">
        <w:rPr>
          <w:rFonts w:asciiTheme="minorHAnsi" w:hAnsiTheme="minorHAnsi" w:cstheme="minorHAnsi"/>
          <w:sz w:val="22"/>
        </w:rPr>
        <w:t>rješenja</w:t>
      </w:r>
      <w:proofErr w:type="spellEnd"/>
      <w:r w:rsidR="00F720BA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720BA">
        <w:rPr>
          <w:rFonts w:asciiTheme="minorHAnsi" w:hAnsiTheme="minorHAnsi" w:cstheme="minorHAnsi"/>
          <w:sz w:val="22"/>
        </w:rPr>
        <w:t>za</w:t>
      </w:r>
      <w:proofErr w:type="spellEnd"/>
      <w:r w:rsidR="00F720BA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izgradnj</w:t>
      </w:r>
      <w:r w:rsidR="00F720BA">
        <w:rPr>
          <w:rFonts w:asciiTheme="minorHAnsi" w:hAnsiTheme="minorHAnsi" w:cstheme="minorHAnsi"/>
          <w:sz w:val="22"/>
        </w:rPr>
        <w:t>u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objekta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za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boravak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napuštenih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ili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izgubljenih</w:t>
      </w:r>
      <w:proofErr w:type="spellEnd"/>
      <w:r w:rsidRPr="00645C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5CAB">
        <w:rPr>
          <w:rFonts w:asciiTheme="minorHAnsi" w:hAnsiTheme="minorHAnsi" w:cstheme="minorHAnsi"/>
          <w:sz w:val="22"/>
        </w:rPr>
        <w:t>životinja</w:t>
      </w:r>
      <w:proofErr w:type="spellEnd"/>
      <w:r>
        <w:rPr>
          <w:rFonts w:asciiTheme="minorHAnsi" w:hAnsiTheme="minorHAnsi" w:cstheme="minorHAnsi"/>
          <w:sz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</w:rPr>
        <w:t>azil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kućne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ljubimce</w:t>
      </w:r>
      <w:proofErr w:type="spellEnd"/>
      <w:r>
        <w:rPr>
          <w:rFonts w:asciiTheme="minorHAnsi" w:hAnsiTheme="minorHAnsi" w:cstheme="minorHAnsi"/>
          <w:sz w:val="22"/>
        </w:rPr>
        <w:t xml:space="preserve">), </w:t>
      </w:r>
      <w:proofErr w:type="spellStart"/>
      <w:r>
        <w:rPr>
          <w:rFonts w:asciiTheme="minorHAnsi" w:hAnsiTheme="minorHAnsi" w:cstheme="minorHAnsi"/>
          <w:sz w:val="22"/>
        </w:rPr>
        <w:t>zašta</w:t>
      </w:r>
      <w:proofErr w:type="spellEnd"/>
      <w:r>
        <w:rPr>
          <w:rFonts w:asciiTheme="minorHAnsi" w:hAnsiTheme="minorHAnsi" w:cstheme="minorHAnsi"/>
          <w:sz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</w:rPr>
        <w:t>potrebno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obezbijediti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pozamšna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sredstva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jer</w:t>
      </w:r>
      <w:proofErr w:type="spellEnd"/>
      <w:r>
        <w:rPr>
          <w:rFonts w:asciiTheme="minorHAnsi" w:hAnsiTheme="minorHAnsi" w:cstheme="minorHAnsi"/>
          <w:sz w:val="22"/>
        </w:rPr>
        <w:t xml:space="preserve"> pored </w:t>
      </w:r>
      <w:proofErr w:type="spellStart"/>
      <w:r>
        <w:rPr>
          <w:rFonts w:asciiTheme="minorHAnsi" w:hAnsiTheme="minorHAnsi" w:cstheme="minorHAnsi"/>
          <w:sz w:val="22"/>
        </w:rPr>
        <w:t>objekta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treba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 w:rsidR="004D509D">
        <w:rPr>
          <w:rFonts w:asciiTheme="minorHAnsi" w:hAnsiTheme="minorHAnsi" w:cstheme="minorHAnsi"/>
          <w:sz w:val="22"/>
        </w:rPr>
        <w:t>obezbijediti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siguran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izvor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finansiranja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zaposlene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za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veterinarsku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službu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 w:rsidR="004037B4">
        <w:rPr>
          <w:rFonts w:asciiTheme="minorHAnsi" w:hAnsiTheme="minorHAnsi" w:cstheme="minorHAnsi"/>
          <w:sz w:val="22"/>
        </w:rPr>
        <w:t>i</w:t>
      </w:r>
      <w:proofErr w:type="spellEnd"/>
      <w:r w:rsidR="004037B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37B4">
        <w:rPr>
          <w:rFonts w:asciiTheme="minorHAnsi" w:hAnsiTheme="minorHAnsi" w:cstheme="minorHAnsi"/>
          <w:sz w:val="22"/>
        </w:rPr>
        <w:t>za</w:t>
      </w:r>
      <w:proofErr w:type="spellEnd"/>
      <w:r w:rsidR="004037B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37B4">
        <w:rPr>
          <w:rFonts w:asciiTheme="minorHAnsi" w:hAnsiTheme="minorHAnsi" w:cstheme="minorHAnsi"/>
          <w:sz w:val="22"/>
        </w:rPr>
        <w:t>ishranu</w:t>
      </w:r>
      <w:proofErr w:type="spellEnd"/>
      <w:r w:rsidR="004037B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37B4">
        <w:rPr>
          <w:rFonts w:asciiTheme="minorHAnsi" w:hAnsiTheme="minorHAnsi" w:cstheme="minorHAnsi"/>
          <w:sz w:val="22"/>
        </w:rPr>
        <w:t>napu</w:t>
      </w:r>
      <w:r w:rsidR="00F720BA">
        <w:rPr>
          <w:rFonts w:asciiTheme="minorHAnsi" w:hAnsiTheme="minorHAnsi" w:cstheme="minorHAnsi"/>
          <w:sz w:val="22"/>
        </w:rPr>
        <w:t>š</w:t>
      </w:r>
      <w:r w:rsidR="004037B4">
        <w:rPr>
          <w:rFonts w:asciiTheme="minorHAnsi" w:hAnsiTheme="minorHAnsi" w:cstheme="minorHAnsi"/>
          <w:sz w:val="22"/>
        </w:rPr>
        <w:t>tenih</w:t>
      </w:r>
      <w:proofErr w:type="spellEnd"/>
      <w:r w:rsidR="004037B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37B4">
        <w:rPr>
          <w:rFonts w:asciiTheme="minorHAnsi" w:hAnsiTheme="minorHAnsi" w:cstheme="minorHAnsi"/>
          <w:sz w:val="22"/>
        </w:rPr>
        <w:t>životi</w:t>
      </w:r>
      <w:r>
        <w:rPr>
          <w:rFonts w:asciiTheme="minorHAnsi" w:hAnsiTheme="minorHAnsi" w:cstheme="minorHAnsi"/>
          <w:sz w:val="22"/>
        </w:rPr>
        <w:t>nja</w:t>
      </w:r>
      <w:proofErr w:type="spellEnd"/>
      <w:r>
        <w:rPr>
          <w:rFonts w:asciiTheme="minorHAnsi" w:hAnsiTheme="minorHAnsi" w:cstheme="minorHAnsi"/>
          <w:sz w:val="22"/>
        </w:rPr>
        <w:t xml:space="preserve">. </w:t>
      </w:r>
    </w:p>
    <w:p w:rsidR="00645CAB" w:rsidRPr="00645CAB" w:rsidRDefault="00645CAB" w:rsidP="00CB6448">
      <w:pPr>
        <w:spacing w:after="120"/>
        <w:jc w:val="both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Za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sada</w:t>
      </w:r>
      <w:proofErr w:type="spellEnd"/>
      <w:r>
        <w:rPr>
          <w:rFonts w:asciiTheme="minorHAnsi" w:hAnsiTheme="minorHAnsi" w:cstheme="minorHAnsi"/>
          <w:sz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</w:rPr>
        <w:t>potrebno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obezbijediti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jedno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posebno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vozila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sakupljanje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istih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37B4">
        <w:rPr>
          <w:rFonts w:asciiTheme="minorHAnsi" w:hAnsiTheme="minorHAnsi" w:cstheme="minorHAnsi"/>
          <w:sz w:val="22"/>
        </w:rPr>
        <w:t>i</w:t>
      </w:r>
      <w:proofErr w:type="spellEnd"/>
      <w:r w:rsidR="004037B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37B4">
        <w:rPr>
          <w:rFonts w:asciiTheme="minorHAnsi" w:hAnsiTheme="minorHAnsi" w:cstheme="minorHAnsi"/>
          <w:sz w:val="22"/>
        </w:rPr>
        <w:t>odvo</w:t>
      </w:r>
      <w:r>
        <w:rPr>
          <w:rFonts w:asciiTheme="minorHAnsi" w:hAnsiTheme="minorHAnsi" w:cstheme="minorHAnsi"/>
          <w:sz w:val="22"/>
        </w:rPr>
        <w:t>z</w:t>
      </w:r>
      <w:proofErr w:type="spellEnd"/>
      <w:r>
        <w:rPr>
          <w:rFonts w:asciiTheme="minorHAnsi" w:hAnsiTheme="minorHAnsi" w:cstheme="minorHAnsi"/>
          <w:sz w:val="22"/>
        </w:rPr>
        <w:t xml:space="preserve"> do </w:t>
      </w:r>
      <w:proofErr w:type="spellStart"/>
      <w:r>
        <w:rPr>
          <w:rFonts w:asciiTheme="minorHAnsi" w:hAnsiTheme="minorHAnsi" w:cstheme="minorHAnsi"/>
          <w:sz w:val="22"/>
        </w:rPr>
        <w:t>centara</w:t>
      </w:r>
      <w:proofErr w:type="spellEnd"/>
      <w:r>
        <w:rPr>
          <w:rFonts w:asciiTheme="minorHAnsi" w:hAnsiTheme="minorHAnsi" w:cstheme="minorHAnsi"/>
          <w:sz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</w:rPr>
        <w:t>Podgorici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37B4">
        <w:rPr>
          <w:rFonts w:asciiTheme="minorHAnsi" w:hAnsiTheme="minorHAnsi" w:cstheme="minorHAnsi"/>
          <w:sz w:val="22"/>
        </w:rPr>
        <w:t>i</w:t>
      </w:r>
      <w:proofErr w:type="spellEnd"/>
      <w:r>
        <w:rPr>
          <w:rFonts w:asciiTheme="minorHAnsi" w:hAnsiTheme="minorHAnsi" w:cstheme="minorHAnsi"/>
          <w:sz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</w:rPr>
        <w:t>ili</w:t>
      </w:r>
      <w:proofErr w:type="spellEnd"/>
      <w:r>
        <w:rPr>
          <w:rFonts w:asciiTheme="minorHAnsi" w:hAnsiTheme="minorHAnsi" w:cstheme="minorHAnsi"/>
          <w:sz w:val="22"/>
        </w:rPr>
        <w:t xml:space="preserve">) </w:t>
      </w:r>
      <w:proofErr w:type="spellStart"/>
      <w:r>
        <w:rPr>
          <w:rFonts w:asciiTheme="minorHAnsi" w:hAnsiTheme="minorHAnsi" w:cstheme="minorHAnsi"/>
          <w:sz w:val="22"/>
        </w:rPr>
        <w:t>Danilovgradu</w:t>
      </w:r>
      <w:proofErr w:type="spellEnd"/>
      <w:r w:rsidR="00F720BA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F720BA">
        <w:rPr>
          <w:rFonts w:asciiTheme="minorHAnsi" w:hAnsiTheme="minorHAnsi" w:cstheme="minorHAnsi"/>
          <w:sz w:val="22"/>
        </w:rPr>
        <w:t>i</w:t>
      </w:r>
      <w:proofErr w:type="spellEnd"/>
      <w:r w:rsidR="00F720BA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720BA">
        <w:rPr>
          <w:rFonts w:asciiTheme="minorHAnsi" w:hAnsiTheme="minorHAnsi" w:cstheme="minorHAnsi"/>
          <w:sz w:val="22"/>
        </w:rPr>
        <w:t>zaposliti</w:t>
      </w:r>
      <w:proofErr w:type="spellEnd"/>
      <w:r w:rsidR="00F720BA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720BA">
        <w:rPr>
          <w:rFonts w:asciiTheme="minorHAnsi" w:hAnsiTheme="minorHAnsi" w:cstheme="minorHAnsi"/>
          <w:sz w:val="22"/>
        </w:rPr>
        <w:t>jedno</w:t>
      </w:r>
      <w:proofErr w:type="spellEnd"/>
      <w:r w:rsidR="00F720BA">
        <w:rPr>
          <w:rFonts w:asciiTheme="minorHAnsi" w:hAnsiTheme="minorHAnsi" w:cstheme="minorHAnsi"/>
          <w:sz w:val="22"/>
        </w:rPr>
        <w:t xml:space="preserve"> lice </w:t>
      </w:r>
      <w:proofErr w:type="spellStart"/>
      <w:r w:rsidR="00F720BA">
        <w:rPr>
          <w:rFonts w:asciiTheme="minorHAnsi" w:hAnsiTheme="minorHAnsi" w:cstheme="minorHAnsi"/>
          <w:sz w:val="22"/>
        </w:rPr>
        <w:t>koej</w:t>
      </w:r>
      <w:proofErr w:type="spellEnd"/>
      <w:r w:rsidR="00F720BA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720BA">
        <w:rPr>
          <w:rFonts w:asciiTheme="minorHAnsi" w:hAnsiTheme="minorHAnsi" w:cstheme="minorHAnsi"/>
          <w:sz w:val="22"/>
        </w:rPr>
        <w:t>će</w:t>
      </w:r>
      <w:proofErr w:type="spellEnd"/>
      <w:r w:rsidR="00F720BA">
        <w:rPr>
          <w:rFonts w:asciiTheme="minorHAnsi" w:hAnsiTheme="minorHAnsi" w:cstheme="minorHAnsi"/>
          <w:sz w:val="22"/>
        </w:rPr>
        <w:t xml:space="preserve"> se </w:t>
      </w:r>
      <w:proofErr w:type="spellStart"/>
      <w:r w:rsidR="00F720BA">
        <w:rPr>
          <w:rFonts w:asciiTheme="minorHAnsi" w:hAnsiTheme="minorHAnsi" w:cstheme="minorHAnsi"/>
          <w:sz w:val="22"/>
        </w:rPr>
        <w:t>baviti</w:t>
      </w:r>
      <w:proofErr w:type="spellEnd"/>
      <w:r w:rsidR="00F720BA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720BA">
        <w:rPr>
          <w:rFonts w:asciiTheme="minorHAnsi" w:hAnsiTheme="minorHAnsi" w:cstheme="minorHAnsi"/>
          <w:sz w:val="22"/>
        </w:rPr>
        <w:t>tim</w:t>
      </w:r>
      <w:proofErr w:type="spellEnd"/>
      <w:r w:rsidR="00F720BA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720BA">
        <w:rPr>
          <w:rFonts w:asciiTheme="minorHAnsi" w:hAnsiTheme="minorHAnsi" w:cstheme="minorHAnsi"/>
          <w:sz w:val="22"/>
        </w:rPr>
        <w:t>poslom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C04397" w:rsidRPr="00DF7001" w:rsidRDefault="00AD62B5" w:rsidP="00CB6448">
      <w:pPr>
        <w:spacing w:after="120"/>
        <w:jc w:val="both"/>
        <w:rPr>
          <w:rFonts w:asciiTheme="minorHAnsi" w:hAnsiTheme="minorHAnsi" w:cstheme="minorHAnsi"/>
          <w:b/>
          <w:sz w:val="22"/>
          <w:lang w:val="hr-HR"/>
        </w:rPr>
      </w:pPr>
      <w:r w:rsidRPr="00DF7001">
        <w:rPr>
          <w:rFonts w:asciiTheme="minorHAnsi" w:hAnsiTheme="minorHAnsi" w:cstheme="minorHAnsi"/>
          <w:b/>
          <w:sz w:val="22"/>
          <w:lang w:val="hr-HR"/>
        </w:rPr>
        <w:lastRenderedPageBreak/>
        <w:t>V</w:t>
      </w:r>
      <w:r w:rsidR="0035404D">
        <w:rPr>
          <w:rFonts w:asciiTheme="minorHAnsi" w:hAnsiTheme="minorHAnsi" w:cstheme="minorHAnsi"/>
          <w:b/>
          <w:sz w:val="22"/>
          <w:lang w:val="hr-HR"/>
        </w:rPr>
        <w:t>-6/</w:t>
      </w:r>
      <w:r w:rsidR="00354C2C" w:rsidRPr="00DF7001">
        <w:rPr>
          <w:rFonts w:asciiTheme="minorHAnsi" w:hAnsiTheme="minorHAnsi" w:cstheme="minorHAnsi"/>
          <w:b/>
          <w:sz w:val="22"/>
          <w:lang w:val="hr-HR"/>
        </w:rPr>
        <w:t xml:space="preserve">3 Selektivno sakupljanje i upravljanje otpadom </w:t>
      </w:r>
    </w:p>
    <w:p w:rsidR="0033340E" w:rsidRPr="006E7EE5" w:rsidRDefault="00E83584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DF7001">
        <w:rPr>
          <w:rFonts w:asciiTheme="minorHAnsi" w:hAnsiTheme="minorHAnsi" w:cstheme="minorHAnsi"/>
          <w:sz w:val="22"/>
          <w:lang w:val="hr-HR"/>
        </w:rPr>
        <w:t xml:space="preserve">Osnovni cilj </w:t>
      </w:r>
      <w:r w:rsidR="00B4610B">
        <w:rPr>
          <w:rFonts w:asciiTheme="minorHAnsi" w:hAnsiTheme="minorHAnsi" w:cstheme="minorHAnsi"/>
          <w:sz w:val="22"/>
          <w:lang w:val="hr-HR"/>
        </w:rPr>
        <w:t>programa</w:t>
      </w:r>
      <w:r w:rsidRPr="00DF7001">
        <w:rPr>
          <w:rFonts w:asciiTheme="minorHAnsi" w:hAnsiTheme="minorHAnsi" w:cstheme="minorHAnsi"/>
          <w:sz w:val="22"/>
          <w:lang w:val="hr-HR"/>
        </w:rPr>
        <w:t xml:space="preserve"> "</w:t>
      </w:r>
      <w:r w:rsidR="00B4610B">
        <w:rPr>
          <w:rFonts w:asciiTheme="minorHAnsi" w:hAnsiTheme="minorHAnsi" w:cstheme="minorHAnsi"/>
          <w:sz w:val="22"/>
          <w:lang w:val="hr-HR"/>
        </w:rPr>
        <w:t>Selektivno sakupljanje i upravljanja otpadom“</w:t>
      </w:r>
      <w:r w:rsidRPr="00DF7001">
        <w:rPr>
          <w:rFonts w:asciiTheme="minorHAnsi" w:hAnsiTheme="minorHAnsi" w:cstheme="minorHAnsi"/>
          <w:sz w:val="22"/>
          <w:lang w:val="hr-HR"/>
        </w:rPr>
        <w:t xml:space="preserve"> je</w:t>
      </w:r>
      <w:r w:rsidR="009B1AFF">
        <w:rPr>
          <w:rFonts w:asciiTheme="minorHAnsi" w:hAnsiTheme="minorHAnsi" w:cstheme="minorHAnsi"/>
          <w:sz w:val="22"/>
          <w:lang w:val="hr-HR"/>
        </w:rPr>
        <w:t>ste doprinos održivom</w:t>
      </w:r>
      <w:r w:rsidRPr="00DF7001">
        <w:rPr>
          <w:rFonts w:asciiTheme="minorHAnsi" w:hAnsiTheme="minorHAnsi" w:cstheme="minorHAnsi"/>
          <w:sz w:val="22"/>
          <w:lang w:val="hr-HR"/>
        </w:rPr>
        <w:t xml:space="preserve"> razvoj</w:t>
      </w:r>
      <w:r w:rsidR="009B1AFF">
        <w:rPr>
          <w:rFonts w:asciiTheme="minorHAnsi" w:hAnsiTheme="minorHAnsi" w:cstheme="minorHAnsi"/>
          <w:sz w:val="22"/>
          <w:lang w:val="hr-HR"/>
        </w:rPr>
        <w:t>u</w:t>
      </w:r>
      <w:r w:rsidRPr="00DF7001">
        <w:rPr>
          <w:rFonts w:asciiTheme="minorHAnsi" w:hAnsiTheme="minorHAnsi" w:cstheme="minorHAnsi"/>
          <w:sz w:val="22"/>
          <w:lang w:val="hr-HR"/>
        </w:rPr>
        <w:t xml:space="preserve"> opštine Tuzi</w:t>
      </w:r>
      <w:r w:rsidR="009B1AFF">
        <w:rPr>
          <w:rFonts w:asciiTheme="minorHAnsi" w:hAnsiTheme="minorHAnsi" w:cstheme="minorHAnsi"/>
          <w:sz w:val="22"/>
          <w:lang w:val="hr-HR"/>
        </w:rPr>
        <w:t>,</w:t>
      </w:r>
      <w:r w:rsidRPr="00DF7001">
        <w:rPr>
          <w:rFonts w:asciiTheme="minorHAnsi" w:hAnsiTheme="minorHAnsi" w:cstheme="minorHAnsi"/>
          <w:sz w:val="22"/>
          <w:lang w:val="hr-HR"/>
        </w:rPr>
        <w:t xml:space="preserve"> putem unaprijeđenog upravljanja komunalnim uslugama kao i uspostavljanja funkcionalnog sistema za selektivno prikupljanje i odvoz otpada. </w:t>
      </w:r>
      <w:r w:rsidR="00B4610B">
        <w:rPr>
          <w:rFonts w:asciiTheme="minorHAnsi" w:hAnsiTheme="minorHAnsi" w:cstheme="minorHAnsi"/>
          <w:sz w:val="22"/>
          <w:lang w:val="hr-HR"/>
        </w:rPr>
        <w:t>To dalje znači,</w:t>
      </w:r>
      <w:r w:rsidRPr="00DF7001">
        <w:rPr>
          <w:rFonts w:asciiTheme="minorHAnsi" w:hAnsiTheme="minorHAnsi" w:cstheme="minorHAnsi"/>
          <w:sz w:val="22"/>
          <w:lang w:val="hr-HR"/>
        </w:rPr>
        <w:t xml:space="preserve"> selektiranje otpada na mjestu nastanka, sakupljanja i odnošenje u Reciklažno dvorište.</w:t>
      </w:r>
      <w:r w:rsidR="00B4610B">
        <w:rPr>
          <w:rFonts w:asciiTheme="minorHAnsi" w:hAnsiTheme="minorHAnsi" w:cstheme="minorHAnsi"/>
          <w:sz w:val="22"/>
          <w:lang w:val="hr-HR"/>
        </w:rPr>
        <w:t xml:space="preserve"> </w:t>
      </w:r>
      <w:r w:rsidR="0033340E" w:rsidRPr="00DF7001">
        <w:rPr>
          <w:rFonts w:asciiTheme="minorHAnsi" w:hAnsiTheme="minorHAnsi" w:cstheme="minorHAnsi"/>
          <w:sz w:val="22"/>
          <w:lang w:val="hr-HR"/>
        </w:rPr>
        <w:t xml:space="preserve">U vezi sa tim, DOO „Komunalno/Komunale“ Tuzi će u </w:t>
      </w:r>
      <w:r w:rsidR="009B1AFF">
        <w:rPr>
          <w:rFonts w:asciiTheme="minorHAnsi" w:hAnsiTheme="minorHAnsi" w:cstheme="minorHAnsi"/>
          <w:sz w:val="22"/>
          <w:lang w:val="hr-HR"/>
        </w:rPr>
        <w:t xml:space="preserve">toku </w:t>
      </w:r>
      <w:r w:rsidR="0033340E" w:rsidRPr="00DF7001">
        <w:rPr>
          <w:rFonts w:asciiTheme="minorHAnsi" w:hAnsiTheme="minorHAnsi" w:cstheme="minorHAnsi"/>
          <w:sz w:val="22"/>
          <w:lang w:val="hr-HR"/>
        </w:rPr>
        <w:t xml:space="preserve">2020 predložiti Skupštini </w:t>
      </w:r>
      <w:r w:rsidR="009B1AFF">
        <w:rPr>
          <w:rFonts w:asciiTheme="minorHAnsi" w:hAnsiTheme="minorHAnsi" w:cstheme="minorHAnsi"/>
          <w:sz w:val="22"/>
          <w:lang w:val="hr-HR"/>
        </w:rPr>
        <w:t>opštine</w:t>
      </w:r>
      <w:r w:rsidR="0033340E" w:rsidRPr="00DF7001">
        <w:rPr>
          <w:rFonts w:asciiTheme="minorHAnsi" w:hAnsiTheme="minorHAnsi" w:cstheme="minorHAnsi"/>
          <w:sz w:val="22"/>
          <w:lang w:val="hr-HR"/>
        </w:rPr>
        <w:t xml:space="preserve"> </w:t>
      </w:r>
      <w:r w:rsidR="0033340E" w:rsidRPr="004037B4">
        <w:rPr>
          <w:rFonts w:asciiTheme="minorHAnsi" w:hAnsiTheme="minorHAnsi" w:cstheme="minorHAnsi"/>
          <w:sz w:val="22"/>
          <w:u w:val="single"/>
          <w:lang w:val="hr-HR"/>
        </w:rPr>
        <w:t xml:space="preserve">Odluku o načinu odvojenog sakupljanja komunalnog otpada radi </w:t>
      </w:r>
      <w:r w:rsidR="00185641" w:rsidRPr="004037B4">
        <w:rPr>
          <w:rFonts w:asciiTheme="minorHAnsi" w:hAnsiTheme="minorHAnsi" w:cstheme="minorHAnsi"/>
          <w:sz w:val="22"/>
          <w:u w:val="single"/>
          <w:lang w:val="hr-HR"/>
        </w:rPr>
        <w:t xml:space="preserve">selekcije istog </w:t>
      </w:r>
      <w:r w:rsidR="0033340E" w:rsidRPr="004037B4">
        <w:rPr>
          <w:rFonts w:asciiTheme="minorHAnsi" w:hAnsiTheme="minorHAnsi" w:cstheme="minorHAnsi"/>
          <w:sz w:val="22"/>
          <w:u w:val="single"/>
          <w:lang w:val="hr-HR"/>
        </w:rPr>
        <w:t>na teritoriji opštine Tuzi</w:t>
      </w:r>
      <w:r w:rsidR="0033340E" w:rsidRPr="004037B4">
        <w:rPr>
          <w:rFonts w:asciiTheme="minorHAnsi" w:hAnsiTheme="minorHAnsi" w:cstheme="minorHAnsi"/>
          <w:sz w:val="22"/>
          <w:lang w:val="hr-HR"/>
        </w:rPr>
        <w:t xml:space="preserve">, i </w:t>
      </w:r>
      <w:r w:rsidR="0033340E" w:rsidRPr="006E7EE5">
        <w:rPr>
          <w:rFonts w:asciiTheme="minorHAnsi" w:hAnsiTheme="minorHAnsi" w:cstheme="minorHAnsi"/>
          <w:sz w:val="22"/>
          <w:lang w:val="hr-HR"/>
        </w:rPr>
        <w:t xml:space="preserve">preduzeće mjere u cilju implementacije iste, uz podršku nadležnih institucija. </w:t>
      </w:r>
    </w:p>
    <w:p w:rsidR="0033340E" w:rsidRPr="006E7EE5" w:rsidRDefault="00E83584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Glavne aktivnosti u implementaciji Projekta u 2020. godini biće usmjerene na </w:t>
      </w:r>
      <w:r w:rsidR="009B1AFF">
        <w:rPr>
          <w:rFonts w:asciiTheme="minorHAnsi" w:hAnsiTheme="minorHAnsi" w:cstheme="minorHAnsi"/>
          <w:sz w:val="22"/>
          <w:lang w:val="hr-HR"/>
        </w:rPr>
        <w:t xml:space="preserve">obezbijedjivanju </w:t>
      </w:r>
      <w:r w:rsidR="00A51B03">
        <w:rPr>
          <w:rFonts w:asciiTheme="minorHAnsi" w:hAnsiTheme="minorHAnsi" w:cstheme="minorHAnsi"/>
          <w:sz w:val="22"/>
          <w:lang w:val="hr-HR"/>
        </w:rPr>
        <w:t xml:space="preserve">pravne regulative </w:t>
      </w:r>
      <w:r w:rsidR="009B1AFF">
        <w:rPr>
          <w:rFonts w:asciiTheme="minorHAnsi" w:hAnsiTheme="minorHAnsi" w:cstheme="minorHAnsi"/>
          <w:sz w:val="22"/>
          <w:lang w:val="hr-HR"/>
        </w:rPr>
        <w:t xml:space="preserve">i </w:t>
      </w:r>
      <w:r w:rsidRPr="006E7EE5">
        <w:rPr>
          <w:rFonts w:asciiTheme="minorHAnsi" w:hAnsiTheme="minorHAnsi" w:cstheme="minorHAnsi"/>
          <w:sz w:val="22"/>
          <w:lang w:val="hr-HR"/>
        </w:rPr>
        <w:t>stavljanj</w:t>
      </w:r>
      <w:r w:rsidR="009B1AFF">
        <w:rPr>
          <w:rFonts w:asciiTheme="minorHAnsi" w:hAnsiTheme="minorHAnsi" w:cstheme="minorHAnsi"/>
          <w:sz w:val="22"/>
          <w:lang w:val="hr-HR"/>
        </w:rPr>
        <w:t>u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u funkciju </w:t>
      </w:r>
      <w:r w:rsidR="0033340E" w:rsidRPr="006E7EE5">
        <w:rPr>
          <w:rFonts w:asciiTheme="minorHAnsi" w:hAnsiTheme="minorHAnsi" w:cstheme="minorHAnsi"/>
          <w:sz w:val="22"/>
          <w:lang w:val="hr-HR"/>
        </w:rPr>
        <w:t>po</w:t>
      </w:r>
      <w:r w:rsidR="00EF2AD5" w:rsidRPr="006E7EE5">
        <w:rPr>
          <w:rFonts w:asciiTheme="minorHAnsi" w:hAnsiTheme="minorHAnsi" w:cstheme="minorHAnsi"/>
          <w:sz w:val="22"/>
          <w:lang w:val="hr-HR"/>
        </w:rPr>
        <w:t>dzemnih kontejnera</w:t>
      </w:r>
      <w:r w:rsidR="00A51B03">
        <w:rPr>
          <w:rFonts w:asciiTheme="minorHAnsi" w:hAnsiTheme="minorHAnsi" w:cstheme="minorHAnsi"/>
          <w:sz w:val="22"/>
          <w:lang w:val="hr-HR"/>
        </w:rPr>
        <w:t>, po mogućnosti,</w:t>
      </w:r>
      <w:r w:rsidR="00EF2AD5" w:rsidRPr="006E7EE5">
        <w:rPr>
          <w:rFonts w:asciiTheme="minorHAnsi" w:hAnsiTheme="minorHAnsi" w:cstheme="minorHAnsi"/>
          <w:sz w:val="22"/>
          <w:lang w:val="hr-HR"/>
        </w:rPr>
        <w:t xml:space="preserve"> sa odvojenim bazenima</w:t>
      </w:r>
      <w:r w:rsidR="0033340E" w:rsidRPr="006E7EE5">
        <w:rPr>
          <w:rFonts w:asciiTheme="minorHAnsi" w:hAnsiTheme="minorHAnsi" w:cstheme="minorHAnsi"/>
          <w:sz w:val="22"/>
          <w:lang w:val="hr-HR"/>
        </w:rPr>
        <w:t xml:space="preserve">. Takođe će se </w:t>
      </w:r>
      <w:r w:rsidR="00B4610B">
        <w:rPr>
          <w:rFonts w:asciiTheme="minorHAnsi" w:hAnsiTheme="minorHAnsi" w:cstheme="minorHAnsi"/>
          <w:sz w:val="22"/>
          <w:lang w:val="hr-HR"/>
        </w:rPr>
        <w:t xml:space="preserve">raditi na </w:t>
      </w:r>
      <w:r w:rsidR="0033340E" w:rsidRPr="006E7EE5">
        <w:rPr>
          <w:rFonts w:asciiTheme="minorHAnsi" w:hAnsiTheme="minorHAnsi" w:cstheme="minorHAnsi"/>
          <w:sz w:val="22"/>
          <w:lang w:val="hr-HR"/>
        </w:rPr>
        <w:t>odvaja</w:t>
      </w:r>
      <w:r w:rsidR="00B4610B">
        <w:rPr>
          <w:rFonts w:asciiTheme="minorHAnsi" w:hAnsiTheme="minorHAnsi" w:cstheme="minorHAnsi"/>
          <w:sz w:val="22"/>
          <w:lang w:val="hr-HR"/>
        </w:rPr>
        <w:t>nju</w:t>
      </w:r>
      <w:r w:rsidR="0033340E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C501AF">
        <w:rPr>
          <w:rFonts w:asciiTheme="minorHAnsi" w:hAnsiTheme="minorHAnsi" w:cstheme="minorHAnsi"/>
          <w:sz w:val="22"/>
          <w:lang w:val="hr-HR"/>
        </w:rPr>
        <w:t xml:space="preserve">papira, </w:t>
      </w:r>
      <w:r w:rsidR="0033340E" w:rsidRPr="006E7EE5">
        <w:rPr>
          <w:rFonts w:asciiTheme="minorHAnsi" w:hAnsiTheme="minorHAnsi" w:cstheme="minorHAnsi"/>
          <w:sz w:val="22"/>
          <w:lang w:val="hr-HR"/>
        </w:rPr>
        <w:t>stakl</w:t>
      </w:r>
      <w:r w:rsidR="00B4610B">
        <w:rPr>
          <w:rFonts w:asciiTheme="minorHAnsi" w:hAnsiTheme="minorHAnsi" w:cstheme="minorHAnsi"/>
          <w:sz w:val="22"/>
          <w:lang w:val="hr-HR"/>
        </w:rPr>
        <w:t>a</w:t>
      </w:r>
      <w:r w:rsidR="0033340E" w:rsidRPr="006E7EE5">
        <w:rPr>
          <w:rFonts w:asciiTheme="minorHAnsi" w:hAnsiTheme="minorHAnsi" w:cstheme="minorHAnsi"/>
          <w:sz w:val="22"/>
          <w:lang w:val="hr-HR"/>
        </w:rPr>
        <w:t xml:space="preserve"> i metal</w:t>
      </w:r>
      <w:r w:rsidR="00B4610B">
        <w:rPr>
          <w:rFonts w:asciiTheme="minorHAnsi" w:hAnsiTheme="minorHAnsi" w:cstheme="minorHAnsi"/>
          <w:sz w:val="22"/>
          <w:lang w:val="hr-HR"/>
        </w:rPr>
        <w:t>a</w:t>
      </w:r>
      <w:r w:rsidR="0033340E" w:rsidRPr="006E7EE5">
        <w:rPr>
          <w:rFonts w:asciiTheme="minorHAnsi" w:hAnsiTheme="minorHAnsi" w:cstheme="minorHAnsi"/>
          <w:sz w:val="22"/>
          <w:lang w:val="hr-HR"/>
        </w:rPr>
        <w:t xml:space="preserve">, </w:t>
      </w:r>
      <w:r w:rsidR="00B4610B">
        <w:rPr>
          <w:rFonts w:asciiTheme="minorHAnsi" w:hAnsiTheme="minorHAnsi" w:cstheme="minorHAnsi"/>
          <w:sz w:val="22"/>
          <w:lang w:val="hr-HR"/>
        </w:rPr>
        <w:t xml:space="preserve">uz eventualno, </w:t>
      </w:r>
      <w:r w:rsidR="0033340E" w:rsidRPr="006E7EE5">
        <w:rPr>
          <w:rFonts w:asciiTheme="minorHAnsi" w:hAnsiTheme="minorHAnsi" w:cstheme="minorHAnsi"/>
          <w:sz w:val="22"/>
          <w:lang w:val="hr-HR"/>
        </w:rPr>
        <w:t>izgradnj</w:t>
      </w:r>
      <w:r w:rsidR="00B4610B">
        <w:rPr>
          <w:rFonts w:asciiTheme="minorHAnsi" w:hAnsiTheme="minorHAnsi" w:cstheme="minorHAnsi"/>
          <w:sz w:val="22"/>
          <w:lang w:val="hr-HR"/>
        </w:rPr>
        <w:t>u</w:t>
      </w:r>
      <w:r w:rsidR="0033340E" w:rsidRPr="006E7EE5">
        <w:rPr>
          <w:rFonts w:asciiTheme="minorHAnsi" w:hAnsiTheme="minorHAnsi" w:cstheme="minorHAnsi"/>
          <w:sz w:val="22"/>
          <w:lang w:val="hr-HR"/>
        </w:rPr>
        <w:t xml:space="preserve"> manjeg reciklažnog centra, kako bi se smanjila količina otpada za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odlaganje na regionalnoj deponiji “Livade”</w:t>
      </w:r>
      <w:r w:rsidR="0033340E" w:rsidRPr="006E7EE5">
        <w:rPr>
          <w:rFonts w:asciiTheme="minorHAnsi" w:hAnsiTheme="minorHAnsi" w:cstheme="minorHAnsi"/>
          <w:sz w:val="22"/>
          <w:lang w:val="hr-HR"/>
        </w:rPr>
        <w:t>, čime bi se stvorila mogućnost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dalje valorizacije otpada u vidu sekundarnih sirovina.</w:t>
      </w:r>
      <w:r w:rsidR="009B1AFF">
        <w:rPr>
          <w:rFonts w:asciiTheme="minorHAnsi" w:hAnsiTheme="minorHAnsi" w:cstheme="minorHAnsi"/>
          <w:sz w:val="22"/>
          <w:lang w:val="hr-HR"/>
        </w:rPr>
        <w:t xml:space="preserve"> </w:t>
      </w:r>
      <w:r w:rsidR="00987283" w:rsidRPr="006E7EE5">
        <w:rPr>
          <w:rFonts w:asciiTheme="minorHAnsi" w:hAnsiTheme="minorHAnsi" w:cstheme="minorHAnsi"/>
          <w:sz w:val="22"/>
          <w:lang w:val="hr-HR"/>
        </w:rPr>
        <w:t>Kroz završetak uređenja dodatnih lokacija za selektivno odlaganje otpada, postavljanja kontejnera na predviđenim lokacijama dodatno će se unaprijediti komunalna infrastruktura</w:t>
      </w:r>
      <w:r w:rsidR="00987283">
        <w:rPr>
          <w:rFonts w:asciiTheme="minorHAnsi" w:hAnsiTheme="minorHAnsi" w:cstheme="minorHAnsi"/>
          <w:sz w:val="22"/>
          <w:lang w:val="hr-HR"/>
        </w:rPr>
        <w:t xml:space="preserve">. </w:t>
      </w:r>
      <w:r w:rsidR="009B1AFF">
        <w:rPr>
          <w:rFonts w:asciiTheme="minorHAnsi" w:hAnsiTheme="minorHAnsi" w:cstheme="minorHAnsi"/>
          <w:sz w:val="22"/>
          <w:lang w:val="hr-HR"/>
        </w:rPr>
        <w:t xml:space="preserve">Svakako, tome </w:t>
      </w:r>
      <w:r w:rsidR="00B4610B">
        <w:rPr>
          <w:rFonts w:asciiTheme="minorHAnsi" w:hAnsiTheme="minorHAnsi" w:cstheme="minorHAnsi"/>
          <w:sz w:val="22"/>
          <w:lang w:val="hr-HR"/>
        </w:rPr>
        <w:t>će</w:t>
      </w:r>
      <w:r w:rsidR="009B1AFF">
        <w:rPr>
          <w:rFonts w:asciiTheme="minorHAnsi" w:hAnsiTheme="minorHAnsi" w:cstheme="minorHAnsi"/>
          <w:sz w:val="22"/>
          <w:lang w:val="hr-HR"/>
        </w:rPr>
        <w:t xml:space="preserve"> prethoditi načelni sporazum sa potencijalnim otkupljivačem ovih sirovina. </w:t>
      </w:r>
    </w:p>
    <w:p w:rsidR="00E83584" w:rsidRPr="009D3C19" w:rsidRDefault="00E83584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U 2020.</w:t>
      </w:r>
      <w:r w:rsidR="00C501AF">
        <w:rPr>
          <w:rFonts w:asciiTheme="minorHAnsi" w:hAnsiTheme="minorHAnsi" w:cstheme="minorHAnsi"/>
          <w:sz w:val="22"/>
          <w:lang w:val="hr-HR"/>
        </w:rPr>
        <w:t xml:space="preserve"> </w:t>
      </w:r>
      <w:r w:rsidRPr="006E7EE5">
        <w:rPr>
          <w:rFonts w:asciiTheme="minorHAnsi" w:hAnsiTheme="minorHAnsi" w:cstheme="minorHAnsi"/>
          <w:sz w:val="22"/>
          <w:lang w:val="hr-HR"/>
        </w:rPr>
        <w:t>godini</w:t>
      </w:r>
      <w:r w:rsidR="00C501AF">
        <w:rPr>
          <w:rFonts w:asciiTheme="minorHAnsi" w:hAnsiTheme="minorHAnsi" w:cstheme="minorHAnsi"/>
          <w:sz w:val="22"/>
          <w:lang w:val="hr-HR"/>
        </w:rPr>
        <w:t>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u saradnji sa nadležnim sekretarijatom nastaviće se kampanja podizanja svijesti građana i privrednih subjekata</w:t>
      </w:r>
      <w:r w:rsidR="00C501AF">
        <w:rPr>
          <w:rFonts w:asciiTheme="minorHAnsi" w:hAnsiTheme="minorHAnsi" w:cstheme="minorHAnsi"/>
          <w:sz w:val="22"/>
          <w:lang w:val="hr-HR"/>
        </w:rPr>
        <w:t>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o pravilnom upravljanju otpadom</w:t>
      </w:r>
      <w:r w:rsidR="00C501AF">
        <w:rPr>
          <w:rFonts w:asciiTheme="minorHAnsi" w:hAnsiTheme="minorHAnsi" w:cstheme="minorHAnsi"/>
          <w:sz w:val="22"/>
          <w:lang w:val="hr-HR"/>
        </w:rPr>
        <w:t>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kroz distribuciju edukativnog materijala, postavljanje</w:t>
      </w:r>
      <w:r w:rsidR="00C501AF">
        <w:rPr>
          <w:rFonts w:asciiTheme="minorHAnsi" w:hAnsiTheme="minorHAnsi" w:cstheme="minorHAnsi"/>
          <w:sz w:val="22"/>
          <w:lang w:val="hr-HR"/>
        </w:rPr>
        <w:t>m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promotivno-edukativnih bilborda i organizovanjem ekoloških </w:t>
      </w:r>
      <w:r w:rsidRPr="009D3C19">
        <w:rPr>
          <w:rFonts w:asciiTheme="minorHAnsi" w:hAnsiTheme="minorHAnsi" w:cstheme="minorHAnsi"/>
          <w:sz w:val="22"/>
          <w:lang w:val="hr-HR"/>
        </w:rPr>
        <w:t>akcija.</w:t>
      </w:r>
    </w:p>
    <w:p w:rsidR="00C501AF" w:rsidRDefault="009D3C19" w:rsidP="00CB6448">
      <w:pPr>
        <w:spacing w:after="120"/>
        <w:jc w:val="both"/>
        <w:rPr>
          <w:rFonts w:asciiTheme="minorHAnsi" w:hAnsiTheme="minorHAnsi" w:cstheme="minorHAnsi"/>
          <w:sz w:val="22"/>
          <w:lang w:val="sr-Latn-ME"/>
        </w:rPr>
      </w:pPr>
      <w:r w:rsidRPr="009D3C19">
        <w:rPr>
          <w:rFonts w:asciiTheme="minorHAnsi" w:hAnsiTheme="minorHAnsi" w:cstheme="minorHAnsi"/>
          <w:sz w:val="22"/>
          <w:lang w:val="sr-Latn-ME"/>
        </w:rPr>
        <w:t>Društvo će podržati inicijative građana i institucija na održavanju i čišćenju teritorije Opštine Tuzi, tj. pomoći</w:t>
      </w:r>
      <w:r w:rsidR="00C02B8A">
        <w:rPr>
          <w:rFonts w:asciiTheme="minorHAnsi" w:hAnsiTheme="minorHAnsi" w:cstheme="minorHAnsi"/>
          <w:sz w:val="22"/>
          <w:lang w:val="sr-Latn-ME"/>
        </w:rPr>
        <w:t>ć</w:t>
      </w:r>
      <w:r w:rsidRPr="009D3C19">
        <w:rPr>
          <w:rFonts w:asciiTheme="minorHAnsi" w:hAnsiTheme="minorHAnsi" w:cstheme="minorHAnsi"/>
          <w:sz w:val="22"/>
          <w:lang w:val="sr-Latn-ME"/>
        </w:rPr>
        <w:t>e u akcijama čišćenja naselja, ulica, dvorišta insiticija i slično, sa svojim mašinama a i angažovanju zaposlenih, uz moto da bude čisto.</w:t>
      </w:r>
    </w:p>
    <w:p w:rsidR="008744A2" w:rsidRPr="006E7EE5" w:rsidRDefault="00C53A36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Od komunalne infrastrukture </w:t>
      </w:r>
      <w:r w:rsidR="00DC14F8" w:rsidRPr="006E7EE5">
        <w:rPr>
          <w:rFonts w:asciiTheme="minorHAnsi" w:hAnsiTheme="minorHAnsi" w:cstheme="minorHAnsi"/>
          <w:sz w:val="22"/>
          <w:lang w:val="hr-HR"/>
        </w:rPr>
        <w:t xml:space="preserve">i opreme, </w:t>
      </w:r>
      <w:r w:rsidR="0033340E" w:rsidRPr="006E7EE5">
        <w:rPr>
          <w:rFonts w:asciiTheme="minorHAnsi" w:hAnsiTheme="minorHAnsi" w:cstheme="minorHAnsi"/>
          <w:sz w:val="22"/>
          <w:lang w:val="hr-HR"/>
        </w:rPr>
        <w:t xml:space="preserve">potrebno je </w:t>
      </w:r>
      <w:r w:rsidR="00A51B03">
        <w:rPr>
          <w:rFonts w:asciiTheme="minorHAnsi" w:hAnsiTheme="minorHAnsi" w:cstheme="minorHAnsi"/>
          <w:sz w:val="22"/>
          <w:lang w:val="hr-HR"/>
        </w:rPr>
        <w:t>razmišljati u pravcu uredjenja</w:t>
      </w:r>
      <w:r w:rsidR="0033340E" w:rsidRPr="006E7EE5">
        <w:rPr>
          <w:rFonts w:asciiTheme="minorHAnsi" w:hAnsiTheme="minorHAnsi" w:cstheme="minorHAnsi"/>
          <w:sz w:val="22"/>
          <w:lang w:val="hr-HR"/>
        </w:rPr>
        <w:t xml:space="preserve"> jedno</w:t>
      </w:r>
      <w:r w:rsidR="00A51B03">
        <w:rPr>
          <w:rFonts w:asciiTheme="minorHAnsi" w:hAnsiTheme="minorHAnsi" w:cstheme="minorHAnsi"/>
          <w:sz w:val="22"/>
          <w:lang w:val="hr-HR"/>
        </w:rPr>
        <w:t>g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savremen</w:t>
      </w:r>
      <w:r w:rsidR="0033340E" w:rsidRPr="006E7EE5">
        <w:rPr>
          <w:rFonts w:asciiTheme="minorHAnsi" w:hAnsiTheme="minorHAnsi" w:cstheme="minorHAnsi"/>
          <w:sz w:val="22"/>
          <w:lang w:val="hr-HR"/>
        </w:rPr>
        <w:t>o</w:t>
      </w:r>
      <w:r w:rsidR="00A51B03">
        <w:rPr>
          <w:rFonts w:asciiTheme="minorHAnsi" w:hAnsiTheme="minorHAnsi" w:cstheme="minorHAnsi"/>
          <w:sz w:val="22"/>
          <w:lang w:val="hr-HR"/>
        </w:rPr>
        <w:t>g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Reciklažno</w:t>
      </w:r>
      <w:r w:rsidR="00A51B03">
        <w:rPr>
          <w:rFonts w:asciiTheme="minorHAnsi" w:hAnsiTheme="minorHAnsi" w:cstheme="minorHAnsi"/>
          <w:sz w:val="22"/>
          <w:lang w:val="hr-HR"/>
        </w:rPr>
        <w:t>g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dvorišt</w:t>
      </w:r>
      <w:r w:rsidR="00A51B03">
        <w:rPr>
          <w:rFonts w:asciiTheme="minorHAnsi" w:hAnsiTheme="minorHAnsi" w:cstheme="minorHAnsi"/>
          <w:sz w:val="22"/>
          <w:lang w:val="hr-HR"/>
        </w:rPr>
        <w:t>a</w:t>
      </w:r>
      <w:r w:rsidR="0033340E" w:rsidRPr="006E7EE5">
        <w:rPr>
          <w:rFonts w:asciiTheme="minorHAnsi" w:hAnsiTheme="minorHAnsi" w:cstheme="minorHAnsi"/>
          <w:sz w:val="22"/>
          <w:lang w:val="hr-HR"/>
        </w:rPr>
        <w:t>, te nabaviti posebno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vozil</w:t>
      </w:r>
      <w:r w:rsidR="0033340E" w:rsidRPr="006E7EE5">
        <w:rPr>
          <w:rFonts w:asciiTheme="minorHAnsi" w:hAnsiTheme="minorHAnsi" w:cstheme="minorHAnsi"/>
          <w:sz w:val="22"/>
          <w:lang w:val="hr-HR"/>
        </w:rPr>
        <w:t>o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za odvoz otpada</w:t>
      </w:r>
      <w:r w:rsidR="0033340E" w:rsidRPr="006E7EE5">
        <w:rPr>
          <w:rFonts w:asciiTheme="minorHAnsi" w:hAnsiTheme="minorHAnsi" w:cstheme="minorHAnsi"/>
          <w:sz w:val="22"/>
          <w:lang w:val="hr-HR"/>
        </w:rPr>
        <w:t>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kao i veći broj kontejnera i kanti za selektivno odlaganje otpada.</w:t>
      </w:r>
    </w:p>
    <w:p w:rsidR="00764666" w:rsidRPr="006E7EE5" w:rsidRDefault="00C53A36" w:rsidP="00CB6448">
      <w:pPr>
        <w:spacing w:after="120"/>
        <w:contextualSpacing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U narednom periodu, u cilju efikasnog sprovođenja zakonskih obaveza u pogledu selektivnog odlaganja otpada, a imajući u vidu izvjesno pooštravanje propisa (povećanje obaveznog nivoa selektivno prikupljenog otpada)</w:t>
      </w:r>
      <w:r w:rsidR="00764666" w:rsidRPr="006E7EE5">
        <w:rPr>
          <w:rFonts w:asciiTheme="minorHAnsi" w:hAnsiTheme="minorHAnsi" w:cstheme="minorHAnsi"/>
          <w:sz w:val="22"/>
          <w:lang w:val="hr-HR"/>
        </w:rPr>
        <w:t>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241D98" w:rsidRPr="006E7EE5">
        <w:rPr>
          <w:rFonts w:asciiTheme="minorHAnsi" w:hAnsiTheme="minorHAnsi" w:cstheme="minorHAnsi"/>
          <w:sz w:val="22"/>
          <w:lang w:val="hr-HR"/>
        </w:rPr>
        <w:t>Društvo će</w:t>
      </w:r>
      <w:r w:rsidR="00764666" w:rsidRPr="006E7EE5">
        <w:rPr>
          <w:rFonts w:asciiTheme="minorHAnsi" w:hAnsiTheme="minorHAnsi" w:cstheme="minorHAnsi"/>
          <w:sz w:val="22"/>
          <w:lang w:val="hr-HR"/>
        </w:rPr>
        <w:t xml:space="preserve"> preduzeti sljedeće mjere:</w:t>
      </w:r>
    </w:p>
    <w:p w:rsidR="00C53A36" w:rsidRPr="00C501AF" w:rsidRDefault="00F23FEE" w:rsidP="00CB6448">
      <w:pPr>
        <w:pStyle w:val="ListParagraph"/>
        <w:numPr>
          <w:ilvl w:val="0"/>
          <w:numId w:val="34"/>
        </w:numPr>
        <w:spacing w:after="120" w:line="276" w:lineRule="auto"/>
        <w:jc w:val="both"/>
        <w:rPr>
          <w:rFonts w:asciiTheme="minorHAnsi" w:hAnsiTheme="minorHAnsi" w:cstheme="minorHAnsi"/>
          <w:b/>
          <w:lang w:val="hr-HR"/>
        </w:rPr>
      </w:pPr>
      <w:r w:rsidRPr="00C501AF">
        <w:rPr>
          <w:rFonts w:asciiTheme="minorHAnsi" w:hAnsiTheme="minorHAnsi" w:cstheme="minorHAnsi"/>
          <w:b/>
          <w:lang w:val="hr-HR"/>
        </w:rPr>
        <w:t>S</w:t>
      </w:r>
      <w:r w:rsidR="00764666" w:rsidRPr="00C501AF">
        <w:rPr>
          <w:rFonts w:asciiTheme="minorHAnsi" w:hAnsiTheme="minorHAnsi" w:cstheme="minorHAnsi"/>
          <w:b/>
          <w:lang w:val="hr-HR"/>
        </w:rPr>
        <w:t xml:space="preserve">tavljanje </w:t>
      </w:r>
      <w:r w:rsidR="00C02B8A">
        <w:rPr>
          <w:rFonts w:asciiTheme="minorHAnsi" w:hAnsiTheme="minorHAnsi" w:cstheme="minorHAnsi"/>
          <w:b/>
          <w:lang w:val="hr-HR"/>
        </w:rPr>
        <w:t xml:space="preserve">jednog </w:t>
      </w:r>
      <w:r w:rsidR="00764666" w:rsidRPr="00C501AF">
        <w:rPr>
          <w:rFonts w:asciiTheme="minorHAnsi" w:hAnsiTheme="minorHAnsi" w:cstheme="minorHAnsi"/>
          <w:b/>
          <w:lang w:val="hr-HR"/>
        </w:rPr>
        <w:t>Reciklažnog dvorišta</w:t>
      </w:r>
      <w:r w:rsidR="00C53A36" w:rsidRPr="00C501AF">
        <w:rPr>
          <w:rFonts w:asciiTheme="minorHAnsi" w:hAnsiTheme="minorHAnsi" w:cstheme="minorHAnsi"/>
          <w:b/>
          <w:lang w:val="hr-HR"/>
        </w:rPr>
        <w:t xml:space="preserve"> u funkciju </w:t>
      </w:r>
    </w:p>
    <w:p w:rsidR="00C53A36" w:rsidRPr="006E7EE5" w:rsidRDefault="00C53A36" w:rsidP="00CB6448">
      <w:pPr>
        <w:spacing w:after="120"/>
        <w:contextualSpacing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Ova aktivnost podrazumijeva </w:t>
      </w:r>
      <w:r w:rsidR="00764666" w:rsidRPr="006E7EE5">
        <w:rPr>
          <w:rFonts w:asciiTheme="minorHAnsi" w:hAnsiTheme="minorHAnsi" w:cstheme="minorHAnsi"/>
          <w:sz w:val="22"/>
          <w:lang w:val="hr-HR"/>
        </w:rPr>
        <w:t xml:space="preserve">i </w:t>
      </w:r>
      <w:r w:rsidRPr="006E7EE5">
        <w:rPr>
          <w:rFonts w:asciiTheme="minorHAnsi" w:hAnsiTheme="minorHAnsi" w:cstheme="minorHAnsi"/>
          <w:sz w:val="22"/>
          <w:lang w:val="hr-HR"/>
        </w:rPr>
        <w:t>nabavku mašina za presovanje (baliranje) selektivno prikupljenog otpada (papir, plastika, staklo, aluminijumske limenke), kao i drobilice za biljni i drvni otpad. Pored toga neophodno je nabaviti 5-7 kontejnera veće zapremine kako bi građani mogli u samom Reciklažnom dvorištu odlagati prethodno selektovani otpad.</w:t>
      </w:r>
      <w:r w:rsidR="008744A2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2353F7">
        <w:rPr>
          <w:rFonts w:asciiTheme="minorHAnsi" w:hAnsiTheme="minorHAnsi" w:cstheme="minorHAnsi"/>
          <w:sz w:val="22"/>
          <w:lang w:val="hr-HR"/>
        </w:rPr>
        <w:t>Pose</w:t>
      </w:r>
      <w:r w:rsidR="00C02B8A">
        <w:rPr>
          <w:rFonts w:asciiTheme="minorHAnsi" w:hAnsiTheme="minorHAnsi" w:cstheme="minorHAnsi"/>
          <w:sz w:val="22"/>
          <w:lang w:val="hr-HR"/>
        </w:rPr>
        <w:t>bna će se pažnja posvetiti poljo</w:t>
      </w:r>
      <w:r w:rsidR="002353F7">
        <w:rPr>
          <w:rFonts w:asciiTheme="minorHAnsi" w:hAnsiTheme="minorHAnsi" w:cstheme="minorHAnsi"/>
          <w:sz w:val="22"/>
          <w:lang w:val="hr-HR"/>
        </w:rPr>
        <w:t>privrednom otpadu, to jest ambalaži he</w:t>
      </w:r>
      <w:r w:rsidR="00C02B8A">
        <w:rPr>
          <w:rFonts w:asciiTheme="minorHAnsi" w:hAnsiTheme="minorHAnsi" w:cstheme="minorHAnsi"/>
          <w:sz w:val="22"/>
          <w:lang w:val="hr-HR"/>
        </w:rPr>
        <w:t xml:space="preserve">misjkih proizvoda, zašta će se </w:t>
      </w:r>
      <w:r w:rsidR="002353F7">
        <w:rPr>
          <w:rFonts w:asciiTheme="minorHAnsi" w:hAnsiTheme="minorHAnsi" w:cstheme="minorHAnsi"/>
          <w:sz w:val="22"/>
          <w:lang w:val="hr-HR"/>
        </w:rPr>
        <w:t>nastojati obezbijediti posebni kontejneri.</w:t>
      </w:r>
      <w:r w:rsidR="008744A2" w:rsidRPr="006E7EE5">
        <w:rPr>
          <w:rFonts w:asciiTheme="minorHAnsi" w:hAnsiTheme="minorHAnsi" w:cstheme="minorHAnsi"/>
          <w:sz w:val="22"/>
          <w:lang w:val="hr-HR"/>
        </w:rPr>
        <w:t xml:space="preserve">                                                                       </w:t>
      </w:r>
    </w:p>
    <w:p w:rsidR="00C53A36" w:rsidRPr="00C501AF" w:rsidRDefault="00764666" w:rsidP="00CB6448">
      <w:pPr>
        <w:pStyle w:val="ListParagraph"/>
        <w:numPr>
          <w:ilvl w:val="0"/>
          <w:numId w:val="34"/>
        </w:numPr>
        <w:spacing w:after="120" w:line="276" w:lineRule="auto"/>
        <w:jc w:val="both"/>
        <w:rPr>
          <w:rFonts w:asciiTheme="minorHAnsi" w:hAnsiTheme="minorHAnsi" w:cstheme="minorHAnsi"/>
          <w:b/>
          <w:lang w:val="hr-HR"/>
        </w:rPr>
      </w:pPr>
      <w:r w:rsidRPr="00C501AF">
        <w:rPr>
          <w:rFonts w:asciiTheme="minorHAnsi" w:hAnsiTheme="minorHAnsi" w:cstheme="minorHAnsi"/>
          <w:b/>
          <w:lang w:val="hr-HR"/>
        </w:rPr>
        <w:t>Primijenu primarne selekcije</w:t>
      </w:r>
      <w:r w:rsidR="00C501AF" w:rsidRPr="00C501AF">
        <w:rPr>
          <w:rFonts w:asciiTheme="minorHAnsi" w:hAnsiTheme="minorHAnsi" w:cstheme="minorHAnsi"/>
          <w:b/>
          <w:lang w:val="hr-HR"/>
        </w:rPr>
        <w:t xml:space="preserve"> otpada na mjestu nastanka</w:t>
      </w:r>
    </w:p>
    <w:p w:rsidR="00C53A36" w:rsidRPr="006E7EE5" w:rsidRDefault="00C53A36" w:rsidP="00CB6448">
      <w:pPr>
        <w:spacing w:after="120"/>
        <w:contextualSpacing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Ova aktivnost podrazumijeva da se na lokacijama za odlaganje otpada postave kontejneri za selektivno odlaganje otpada i to</w:t>
      </w:r>
      <w:r w:rsidR="006836F0" w:rsidRPr="006E7EE5">
        <w:rPr>
          <w:rFonts w:asciiTheme="minorHAnsi" w:hAnsiTheme="minorHAnsi" w:cstheme="minorHAnsi"/>
          <w:sz w:val="22"/>
          <w:lang w:val="hr-HR"/>
        </w:rPr>
        <w:t xml:space="preserve">, shodno najnovijim rješenjima iz Državnog plana upravljanja otpadom, najmanje 2 </w:t>
      </w:r>
      <w:r w:rsidRPr="006E7EE5">
        <w:rPr>
          <w:rFonts w:asciiTheme="minorHAnsi" w:hAnsiTheme="minorHAnsi" w:cstheme="minorHAnsi"/>
          <w:sz w:val="22"/>
          <w:lang w:val="hr-HR"/>
        </w:rPr>
        <w:t>(</w:t>
      </w:r>
      <w:r w:rsidR="006836F0" w:rsidRPr="006E7EE5">
        <w:rPr>
          <w:rFonts w:asciiTheme="minorHAnsi" w:hAnsiTheme="minorHAnsi" w:cstheme="minorHAnsi"/>
          <w:sz w:val="22"/>
          <w:lang w:val="hr-HR"/>
        </w:rPr>
        <w:t>za „suvi“ i „mokri“ otpad)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. Preduzeće već raspolaže sa određenim brojem specijalizovanih kontejnera </w:t>
      </w:r>
      <w:r w:rsidRPr="006E7EE5">
        <w:rPr>
          <w:rFonts w:asciiTheme="minorHAnsi" w:hAnsiTheme="minorHAnsi" w:cstheme="minorHAnsi"/>
          <w:sz w:val="22"/>
          <w:lang w:val="hr-HR"/>
        </w:rPr>
        <w:lastRenderedPageBreak/>
        <w:t>zapremine 1,1 m</w:t>
      </w:r>
      <w:r w:rsidR="00241D98" w:rsidRPr="006E7EE5">
        <w:rPr>
          <w:rFonts w:asciiTheme="minorHAnsi" w:hAnsiTheme="minorHAnsi" w:cstheme="minorHAnsi"/>
          <w:sz w:val="22"/>
          <w:lang w:val="hr-HR"/>
        </w:rPr>
        <w:t>³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ali je neophodno izvršiti dodatnu nabavku imajući u vidu zamjenu dotrajalih kontejnera, ali i proširenje obuhvata teritorije pokrivene sa selektivnim odlaganjem otpada.</w:t>
      </w:r>
    </w:p>
    <w:p w:rsidR="00C53A36" w:rsidRPr="00C501AF" w:rsidRDefault="00764666" w:rsidP="00CB6448">
      <w:pPr>
        <w:pStyle w:val="ListParagraph"/>
        <w:numPr>
          <w:ilvl w:val="0"/>
          <w:numId w:val="34"/>
        </w:numPr>
        <w:spacing w:after="120" w:line="276" w:lineRule="auto"/>
        <w:jc w:val="both"/>
        <w:rPr>
          <w:rFonts w:asciiTheme="minorHAnsi" w:hAnsiTheme="minorHAnsi" w:cstheme="minorHAnsi"/>
          <w:b/>
          <w:lang w:val="hr-HR"/>
        </w:rPr>
      </w:pPr>
      <w:r w:rsidRPr="00C501AF">
        <w:rPr>
          <w:rFonts w:asciiTheme="minorHAnsi" w:hAnsiTheme="minorHAnsi" w:cstheme="minorHAnsi"/>
          <w:b/>
          <w:lang w:val="hr-HR"/>
        </w:rPr>
        <w:t>Implementaciju</w:t>
      </w:r>
      <w:r w:rsidR="00C53A36" w:rsidRPr="00C501AF">
        <w:rPr>
          <w:rFonts w:asciiTheme="minorHAnsi" w:hAnsiTheme="minorHAnsi" w:cstheme="minorHAnsi"/>
          <w:b/>
          <w:lang w:val="hr-HR"/>
        </w:rPr>
        <w:t xml:space="preserve"> selektivnog odlaganja otpada kod većih privrednih </w:t>
      </w:r>
      <w:r w:rsidR="00C501AF" w:rsidRPr="00C501AF">
        <w:rPr>
          <w:rFonts w:asciiTheme="minorHAnsi" w:hAnsiTheme="minorHAnsi" w:cstheme="minorHAnsi"/>
          <w:b/>
          <w:lang w:val="hr-HR"/>
        </w:rPr>
        <w:t>subjekata i državnih organa</w:t>
      </w:r>
    </w:p>
    <w:p w:rsidR="00C53A36" w:rsidRPr="006E7EE5" w:rsidRDefault="00C53A36" w:rsidP="00CB6448">
      <w:pPr>
        <w:spacing w:after="120"/>
        <w:contextualSpacing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Ova aktivnost podrazumijeva afirmaciju zakonske obaveze kod većih subjekata koji shodno tome i proizvode veće količine, uglavnom jedne vrste otpada (papir, staklo, plastika, metal). Na taj način bi se smanjile količine komunalnog otpada, te omogućile uštede u dijelu odlaganja na sanitarnoj deponiji Livade.</w:t>
      </w:r>
    </w:p>
    <w:p w:rsidR="00C53A36" w:rsidRPr="00C501AF" w:rsidRDefault="00764666" w:rsidP="00CB6448">
      <w:pPr>
        <w:pStyle w:val="ListParagraph"/>
        <w:numPr>
          <w:ilvl w:val="0"/>
          <w:numId w:val="34"/>
        </w:numPr>
        <w:spacing w:after="120" w:line="276" w:lineRule="auto"/>
        <w:jc w:val="both"/>
        <w:rPr>
          <w:rFonts w:asciiTheme="minorHAnsi" w:hAnsiTheme="minorHAnsi" w:cstheme="minorHAnsi"/>
          <w:b/>
          <w:lang w:val="hr-HR"/>
        </w:rPr>
      </w:pPr>
      <w:r w:rsidRPr="00C501AF">
        <w:rPr>
          <w:rFonts w:asciiTheme="minorHAnsi" w:hAnsiTheme="minorHAnsi" w:cstheme="minorHAnsi"/>
          <w:b/>
          <w:lang w:val="hr-HR"/>
        </w:rPr>
        <w:t>Promociju</w:t>
      </w:r>
      <w:r w:rsidR="00C53A36" w:rsidRPr="00C501AF">
        <w:rPr>
          <w:rFonts w:asciiTheme="minorHAnsi" w:hAnsiTheme="minorHAnsi" w:cstheme="minorHAnsi"/>
          <w:b/>
          <w:lang w:val="hr-HR"/>
        </w:rPr>
        <w:t xml:space="preserve"> selektivnog odlaganja otpada</w:t>
      </w:r>
    </w:p>
    <w:p w:rsidR="00A5011A" w:rsidRPr="006E7EE5" w:rsidRDefault="00C53A36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Ova aktivnost ima za cilj edukativno i promotivno djelovanje prema građanima, a naročito prema mladima u dijelu pojašnjavanja značaja selektivnog odlaganja otpada za širu društvenu zajednicu i životnu sredinu. Implementacija selektivnog odlaganja, odnosno prikupljanja otpada nije samo zakonska, već i civilizacijska obaveza prema životnoj sredini u kojoj boravimo, radimo i stvaramo.</w:t>
      </w:r>
    </w:p>
    <w:p w:rsidR="00A5011A" w:rsidRDefault="00C53A36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Kroz ovu aktivnost stvara</w:t>
      </w:r>
      <w:r w:rsidR="00F23FEE" w:rsidRPr="006E7EE5">
        <w:rPr>
          <w:rFonts w:asciiTheme="minorHAnsi" w:hAnsiTheme="minorHAnsi" w:cstheme="minorHAnsi"/>
          <w:sz w:val="22"/>
          <w:lang w:val="hr-HR"/>
        </w:rPr>
        <w:t>ju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se </w:t>
      </w:r>
      <w:r w:rsidR="00F23FEE" w:rsidRPr="006E7EE5">
        <w:rPr>
          <w:rFonts w:asciiTheme="minorHAnsi" w:hAnsiTheme="minorHAnsi" w:cstheme="minorHAnsi"/>
          <w:sz w:val="22"/>
          <w:lang w:val="hr-HR"/>
        </w:rPr>
        <w:t>uslovi za smanjenje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nelegalnih odlagališta otpada („divlje deponije“), smanjenja količina deponovanog otpada na sanitarnoj deponiji, iskorišćenje recikliranog</w:t>
      </w:r>
      <w:r w:rsidR="00C34A4D" w:rsidRPr="006E7EE5">
        <w:rPr>
          <w:rFonts w:asciiTheme="minorHAnsi" w:hAnsiTheme="minorHAnsi" w:cstheme="minorHAnsi"/>
          <w:sz w:val="22"/>
          <w:lang w:val="hr-HR"/>
        </w:rPr>
        <w:t xml:space="preserve"> otpada kao sekundarne sirovine, što će </w:t>
      </w:r>
      <w:r w:rsidR="00F23FEE" w:rsidRPr="006E7EE5">
        <w:rPr>
          <w:rFonts w:asciiTheme="minorHAnsi" w:hAnsiTheme="minorHAnsi" w:cstheme="minorHAnsi"/>
          <w:sz w:val="22"/>
          <w:lang w:val="hr-HR"/>
        </w:rPr>
        <w:t xml:space="preserve">stvoriti </w:t>
      </w:r>
      <w:r w:rsidR="00C34A4D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F23FEE" w:rsidRPr="006E7EE5">
        <w:rPr>
          <w:rFonts w:asciiTheme="minorHAnsi" w:hAnsiTheme="minorHAnsi" w:cstheme="minorHAnsi"/>
          <w:sz w:val="22"/>
          <w:lang w:val="hr-HR"/>
        </w:rPr>
        <w:t>preduslove</w:t>
      </w:r>
      <w:r w:rsidR="00C34A4D" w:rsidRPr="006E7EE5">
        <w:rPr>
          <w:rFonts w:asciiTheme="minorHAnsi" w:hAnsiTheme="minorHAnsi" w:cstheme="minorHAnsi"/>
          <w:sz w:val="22"/>
          <w:lang w:val="hr-HR"/>
        </w:rPr>
        <w:t xml:space="preserve"> za </w:t>
      </w:r>
      <w:r w:rsidR="00F23FEE" w:rsidRPr="006E7EE5">
        <w:rPr>
          <w:rFonts w:asciiTheme="minorHAnsi" w:hAnsiTheme="minorHAnsi" w:cstheme="minorHAnsi"/>
          <w:sz w:val="22"/>
          <w:lang w:val="hr-HR"/>
        </w:rPr>
        <w:t xml:space="preserve">dodatno </w:t>
      </w:r>
      <w:r w:rsidR="00C34A4D" w:rsidRPr="006E7EE5">
        <w:rPr>
          <w:rFonts w:asciiTheme="minorHAnsi" w:hAnsiTheme="minorHAnsi" w:cstheme="minorHAnsi"/>
          <w:sz w:val="22"/>
          <w:lang w:val="hr-HR"/>
        </w:rPr>
        <w:t>ostvarivanje prihoda.</w:t>
      </w:r>
    </w:p>
    <w:p w:rsidR="00C501AF" w:rsidRDefault="00E87B09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 xml:space="preserve">Treba naglasiti da, za realizaciju ovog poduhvata, čiju investicionu vrijednost je </w:t>
      </w:r>
      <w:r w:rsidR="00A5011A">
        <w:rPr>
          <w:rFonts w:asciiTheme="minorHAnsi" w:hAnsiTheme="minorHAnsi" w:cstheme="minorHAnsi"/>
          <w:sz w:val="22"/>
          <w:lang w:val="hr-HR"/>
        </w:rPr>
        <w:t>poptrebno</w:t>
      </w:r>
      <w:r>
        <w:rPr>
          <w:rFonts w:asciiTheme="minorHAnsi" w:hAnsiTheme="minorHAnsi" w:cstheme="minorHAnsi"/>
          <w:sz w:val="22"/>
          <w:lang w:val="hr-HR"/>
        </w:rPr>
        <w:t xml:space="preserve"> </w:t>
      </w:r>
      <w:r w:rsidR="00A5011A">
        <w:rPr>
          <w:rFonts w:asciiTheme="minorHAnsi" w:hAnsiTheme="minorHAnsi" w:cstheme="minorHAnsi"/>
          <w:sz w:val="22"/>
          <w:lang w:val="hr-HR"/>
        </w:rPr>
        <w:t xml:space="preserve">posebno </w:t>
      </w:r>
      <w:r>
        <w:rPr>
          <w:rFonts w:asciiTheme="minorHAnsi" w:hAnsiTheme="minorHAnsi" w:cstheme="minorHAnsi"/>
          <w:sz w:val="22"/>
          <w:lang w:val="hr-HR"/>
        </w:rPr>
        <w:t xml:space="preserve">obraditi i isplanirati, </w:t>
      </w:r>
      <w:r w:rsidR="00A5011A">
        <w:rPr>
          <w:rFonts w:asciiTheme="minorHAnsi" w:hAnsiTheme="minorHAnsi" w:cstheme="minorHAnsi"/>
          <w:sz w:val="22"/>
          <w:lang w:val="hr-HR"/>
        </w:rPr>
        <w:t>očekujemo podršku</w:t>
      </w:r>
      <w:r>
        <w:rPr>
          <w:rFonts w:asciiTheme="minorHAnsi" w:hAnsiTheme="minorHAnsi" w:cstheme="minorHAnsi"/>
          <w:sz w:val="22"/>
          <w:lang w:val="hr-HR"/>
        </w:rPr>
        <w:t xml:space="preserve"> državni</w:t>
      </w:r>
      <w:r w:rsidR="00A5011A">
        <w:rPr>
          <w:rFonts w:asciiTheme="minorHAnsi" w:hAnsiTheme="minorHAnsi" w:cstheme="minorHAnsi"/>
          <w:sz w:val="22"/>
          <w:lang w:val="hr-HR"/>
        </w:rPr>
        <w:t>h</w:t>
      </w:r>
      <w:r>
        <w:rPr>
          <w:rFonts w:asciiTheme="minorHAnsi" w:hAnsiTheme="minorHAnsi" w:cstheme="minorHAnsi"/>
          <w:sz w:val="22"/>
          <w:lang w:val="hr-HR"/>
        </w:rPr>
        <w:t xml:space="preserve"> i opštinski</w:t>
      </w:r>
      <w:r w:rsidR="00A5011A">
        <w:rPr>
          <w:rFonts w:asciiTheme="minorHAnsi" w:hAnsiTheme="minorHAnsi" w:cstheme="minorHAnsi"/>
          <w:sz w:val="22"/>
          <w:lang w:val="hr-HR"/>
        </w:rPr>
        <w:t>h</w:t>
      </w:r>
      <w:r>
        <w:rPr>
          <w:rFonts w:asciiTheme="minorHAnsi" w:hAnsiTheme="minorHAnsi" w:cstheme="minorHAnsi"/>
          <w:sz w:val="22"/>
          <w:lang w:val="hr-HR"/>
        </w:rPr>
        <w:t xml:space="preserve"> institucija, </w:t>
      </w:r>
      <w:r w:rsidR="00A5011A">
        <w:rPr>
          <w:rFonts w:asciiTheme="minorHAnsi" w:hAnsiTheme="minorHAnsi" w:cstheme="minorHAnsi"/>
          <w:sz w:val="22"/>
          <w:lang w:val="hr-HR"/>
        </w:rPr>
        <w:t xml:space="preserve">naravno </w:t>
      </w:r>
      <w:r w:rsidRPr="006E7EE5">
        <w:rPr>
          <w:rFonts w:asciiTheme="minorHAnsi" w:hAnsiTheme="minorHAnsi" w:cstheme="minorHAnsi"/>
          <w:sz w:val="22"/>
          <w:lang w:val="hr-HR"/>
        </w:rPr>
        <w:t>uz učešće sredstava Društva</w:t>
      </w:r>
      <w:r>
        <w:rPr>
          <w:rFonts w:asciiTheme="minorHAnsi" w:hAnsiTheme="minorHAnsi" w:cstheme="minorHAnsi"/>
          <w:sz w:val="22"/>
          <w:lang w:val="hr-HR"/>
        </w:rPr>
        <w:t>, a i medjunarodnih donacija, ukoliko se stvore uslovi za obezbjedjivanje istih.</w:t>
      </w:r>
      <w:r w:rsidR="00A5011A">
        <w:rPr>
          <w:rFonts w:asciiTheme="minorHAnsi" w:hAnsiTheme="minorHAnsi" w:cstheme="minorHAnsi"/>
          <w:sz w:val="22"/>
          <w:lang w:val="hr-HR"/>
        </w:rPr>
        <w:t xml:space="preserve"> </w:t>
      </w:r>
    </w:p>
    <w:p w:rsidR="009B1AFF" w:rsidRDefault="009B1AFF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Kroz funkcionisanje </w:t>
      </w:r>
      <w:r w:rsidR="00CB7F6C">
        <w:rPr>
          <w:rFonts w:asciiTheme="minorHAnsi" w:hAnsiTheme="minorHAnsi" w:cstheme="minorHAnsi"/>
          <w:sz w:val="22"/>
          <w:lang w:val="hr-HR"/>
        </w:rPr>
        <w:t>web stranice i i</w:t>
      </w:r>
      <w:r w:rsidRPr="006E7EE5">
        <w:rPr>
          <w:rFonts w:asciiTheme="minorHAnsi" w:hAnsiTheme="minorHAnsi" w:cstheme="minorHAnsi"/>
          <w:sz w:val="22"/>
          <w:lang w:val="hr-HR"/>
        </w:rPr>
        <w:t>nfo call centra</w:t>
      </w:r>
      <w:r w:rsidR="00CB7F6C">
        <w:rPr>
          <w:rFonts w:asciiTheme="minorHAnsi" w:hAnsiTheme="minorHAnsi" w:cstheme="minorHAnsi"/>
          <w:sz w:val="22"/>
          <w:lang w:val="hr-HR"/>
        </w:rPr>
        <w:t>, koji će se uspostaviti u najskorije vrijeme,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korisnici komunalnih usluga i građani </w:t>
      </w:r>
      <w:r w:rsidR="00CB7F6C">
        <w:rPr>
          <w:rFonts w:asciiTheme="minorHAnsi" w:hAnsiTheme="minorHAnsi" w:cstheme="minorHAnsi"/>
          <w:sz w:val="22"/>
          <w:lang w:val="hr-HR"/>
        </w:rPr>
        <w:t xml:space="preserve">će moći </w:t>
      </w:r>
      <w:r w:rsidRPr="006E7EE5">
        <w:rPr>
          <w:rFonts w:asciiTheme="minorHAnsi" w:hAnsiTheme="minorHAnsi" w:cstheme="minorHAnsi"/>
          <w:sz w:val="22"/>
          <w:lang w:val="hr-HR"/>
        </w:rPr>
        <w:t>prijavljivati komunaln</w:t>
      </w:r>
      <w:r w:rsidR="00CB7F6C">
        <w:rPr>
          <w:rFonts w:asciiTheme="minorHAnsi" w:hAnsiTheme="minorHAnsi" w:cstheme="minorHAnsi"/>
          <w:sz w:val="22"/>
          <w:lang w:val="hr-HR"/>
        </w:rPr>
        <w:t>e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problem</w:t>
      </w:r>
      <w:r w:rsidR="00CB7F6C">
        <w:rPr>
          <w:rFonts w:asciiTheme="minorHAnsi" w:hAnsiTheme="minorHAnsi" w:cstheme="minorHAnsi"/>
          <w:sz w:val="22"/>
          <w:lang w:val="hr-HR"/>
        </w:rPr>
        <w:t>e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, </w:t>
      </w:r>
      <w:r w:rsidR="00CB7F6C">
        <w:rPr>
          <w:rFonts w:asciiTheme="minorHAnsi" w:hAnsiTheme="minorHAnsi" w:cstheme="minorHAnsi"/>
          <w:sz w:val="22"/>
          <w:lang w:val="hr-HR"/>
        </w:rPr>
        <w:t xml:space="preserve">kako bi </w:t>
      </w:r>
      <w:r w:rsidRPr="006E7EE5">
        <w:rPr>
          <w:rFonts w:asciiTheme="minorHAnsi" w:hAnsiTheme="minorHAnsi" w:cstheme="minorHAnsi"/>
          <w:sz w:val="22"/>
          <w:lang w:val="hr-HR"/>
        </w:rPr>
        <w:t>uz učešće svih subjekata u njihovom efikasnom rješavanju, znatno</w:t>
      </w:r>
      <w:r>
        <w:rPr>
          <w:rFonts w:asciiTheme="minorHAnsi" w:hAnsiTheme="minorHAnsi" w:cstheme="minorHAnsi"/>
          <w:sz w:val="22"/>
          <w:lang w:val="hr-HR"/>
        </w:rPr>
        <w:t xml:space="preserve"> </w:t>
      </w:r>
      <w:r w:rsidRPr="006E7EE5">
        <w:rPr>
          <w:rFonts w:asciiTheme="minorHAnsi" w:hAnsiTheme="minorHAnsi" w:cstheme="minorHAnsi"/>
          <w:sz w:val="22"/>
          <w:lang w:val="hr-HR"/>
        </w:rPr>
        <w:t>se unapre</w:t>
      </w:r>
      <w:r w:rsidR="00CB7F6C">
        <w:rPr>
          <w:rFonts w:asciiTheme="minorHAnsi" w:hAnsiTheme="minorHAnsi" w:cstheme="minorHAnsi"/>
          <w:sz w:val="22"/>
          <w:lang w:val="hr-HR"/>
        </w:rPr>
        <w:t xml:space="preserve">dili </w:t>
      </w:r>
      <w:r w:rsidRPr="006E7EE5">
        <w:rPr>
          <w:rFonts w:asciiTheme="minorHAnsi" w:hAnsiTheme="minorHAnsi" w:cstheme="minorHAnsi"/>
          <w:sz w:val="22"/>
          <w:lang w:val="hr-HR"/>
        </w:rPr>
        <w:t>efikasnost rada Društva i kvalitet izvršenih usluga.</w:t>
      </w:r>
    </w:p>
    <w:tbl>
      <w:tblPr>
        <w:tblW w:w="10277" w:type="dxa"/>
        <w:tblLook w:val="04A0" w:firstRow="1" w:lastRow="0" w:firstColumn="1" w:lastColumn="0" w:noHBand="0" w:noVBand="1"/>
      </w:tblPr>
      <w:tblGrid>
        <w:gridCol w:w="696"/>
        <w:gridCol w:w="774"/>
        <w:gridCol w:w="240"/>
        <w:gridCol w:w="6120"/>
        <w:gridCol w:w="1055"/>
        <w:gridCol w:w="655"/>
        <w:gridCol w:w="737"/>
      </w:tblGrid>
      <w:tr w:rsidR="007A682C" w:rsidRPr="007A682C" w:rsidTr="002E3D1F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2C" w:rsidRPr="007A682C" w:rsidRDefault="007A682C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2C" w:rsidRPr="007A682C" w:rsidRDefault="007A682C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48" w:rsidRDefault="00CB6448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B03" w:rsidRPr="007A682C" w:rsidRDefault="00A51B03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2C" w:rsidRPr="007A682C" w:rsidRDefault="007A682C" w:rsidP="007A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  <w:p w:rsidR="002E3D1F" w:rsidRPr="000435EE" w:rsidRDefault="002E3D1F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VI  FINANSIJSKI PLAN ZA 2020.GODINU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UKUPNO PLANIRANI PRIHODI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835,000.00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UKUPNO PLANIRANI RASHODI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831,500.00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DOBITAK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3,500.00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  <w:p w:rsidR="002E3D1F" w:rsidRPr="000435EE" w:rsidRDefault="002E3D1F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  <w:p w:rsidR="002E3D1F" w:rsidRPr="000435EE" w:rsidRDefault="002E3D1F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086283" w:rsidRPr="000435EE" w:rsidTr="002E3D1F">
        <w:trPr>
          <w:gridAfter w:val="1"/>
          <w:wAfter w:w="737" w:type="dxa"/>
          <w:trHeight w:val="4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3009E7" w:rsidRPr="000435EE" w:rsidRDefault="003009E7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proofErr w:type="spellStart"/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Klasa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VI-1  </w:t>
            </w:r>
            <w:proofErr w:type="spellStart"/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Analitički</w:t>
            </w:r>
            <w:proofErr w:type="spellEnd"/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prikaz</w:t>
            </w:r>
            <w:proofErr w:type="spellEnd"/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prihoda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Plan 2020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PRIHODI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086283" w:rsidRPr="000435EE" w:rsidTr="002E3D1F">
        <w:trPr>
          <w:gridAfter w:val="1"/>
          <w:wAfter w:w="737" w:type="dxa"/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64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1. PRIHODI OD PREMIJA, SUBVENCIJA, DOTACIJA, DONACIJA I SL.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6400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1.1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Transferi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iz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budžeta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opštine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100,000.00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UKUPNO 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100,000.00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61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2. POSLOVNI PRIHODI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6100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2.1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Naplata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čistoće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deponovanja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otpada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310,000.00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6102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2.2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Prihodi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od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pijaca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300,000.00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6103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2.3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Transferi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za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održavanje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lokalnih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puteva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javnih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površina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100,000.00</w:t>
            </w:r>
          </w:p>
        </w:tc>
      </w:tr>
      <w:tr w:rsidR="00086283" w:rsidRPr="000435EE" w:rsidTr="002E3D1F">
        <w:trPr>
          <w:gridAfter w:val="1"/>
          <w:wAfter w:w="737" w:type="dxa"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6104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2.4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Prihodi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od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unajmljivanja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telekomunikacione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infrastrukture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15,000.00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6105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2.5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Prihod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od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autobuske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stanice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(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peronizacija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5,000.00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6106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2.6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Prihodi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od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javnih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parkinga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5,000.00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UKUPNO 2: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735,000.00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UKUPNI PRIHODI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835,000.00</w:t>
            </w:r>
          </w:p>
        </w:tc>
      </w:tr>
      <w:tr w:rsidR="00086283" w:rsidRPr="000435EE" w:rsidTr="002E3D1F">
        <w:trPr>
          <w:gridAfter w:val="1"/>
          <w:wAfter w:w="737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bookmarkStart w:id="17" w:name="RANGE!D25"/>
            <w:r w:rsidRPr="000435EE">
              <w:rPr>
                <w:rFonts w:ascii="Calibri" w:eastAsia="Times New Roman" w:hAnsi="Calibri" w:cs="Calibri"/>
                <w:b/>
                <w:bCs/>
                <w:sz w:val="22"/>
              </w:rPr>
              <w:t xml:space="preserve">VI-2 </w:t>
            </w:r>
            <w:proofErr w:type="spellStart"/>
            <w:r w:rsidRPr="000435EE">
              <w:rPr>
                <w:rFonts w:ascii="Calibri" w:eastAsia="Times New Roman" w:hAnsi="Calibri" w:cs="Calibri"/>
                <w:b/>
                <w:bCs/>
                <w:sz w:val="22"/>
              </w:rPr>
              <w:t>Analitički</w:t>
            </w:r>
            <w:proofErr w:type="spellEnd"/>
            <w:r w:rsidRPr="000435EE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b/>
                <w:bCs/>
                <w:sz w:val="22"/>
              </w:rPr>
              <w:t>prikaz</w:t>
            </w:r>
            <w:proofErr w:type="spellEnd"/>
            <w:r w:rsidRPr="000435EE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b/>
                <w:bCs/>
                <w:sz w:val="22"/>
              </w:rPr>
              <w:t>rashoda</w:t>
            </w:r>
            <w:bookmarkEnd w:id="17"/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Plan 2020</w:t>
            </w:r>
          </w:p>
        </w:tc>
      </w:tr>
      <w:tr w:rsidR="00086283" w:rsidRPr="000435EE" w:rsidTr="002E3D1F">
        <w:trPr>
          <w:gridAfter w:val="1"/>
          <w:wAfter w:w="737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sz w:val="22"/>
              </w:rPr>
              <w:t>RASHODI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086283" w:rsidRPr="000435EE" w:rsidTr="002E3D1F">
        <w:trPr>
          <w:gridAfter w:val="1"/>
          <w:wAfter w:w="737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51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I TROŠKOVI MATERIJALA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215,000.00 €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>5102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 xml:space="preserve">1.1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Nabavka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materijala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za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održavanje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javne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rasvjete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>10,000.00 €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>5110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 xml:space="preserve">1.2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nabavke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asfalta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>20,000.00 €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5120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1.3 </w:t>
            </w:r>
            <w:r w:rsidRPr="000435EE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Administrativni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materijal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5130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1.4 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Rashodi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za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energiju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150,000.00 €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5131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1.5</w:t>
            </w:r>
            <w:r w:rsidR="002E3D1F">
              <w:rPr>
                <w:rFonts w:ascii="Times New Roman" w:eastAsia="Times New Roman" w:hAnsi="Times New Roman" w:cs="Times New Roman"/>
                <w:color w:val="000000"/>
                <w:sz w:val="22"/>
              </w:rPr>
              <w:t>  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Rashodi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za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gorivo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maziva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30,000.00 €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51310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1.5.1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Gorivo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za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radne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mašine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25,000.00 €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51330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1.5.2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Gorivo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za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službena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vozila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52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</w:rPr>
              <w:t>II TROŠKOVI ZARADA, NAKNADA ZARADA I OSTALI LIČNI RASHODI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</w:rPr>
              <w:t>253,600.00 €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5201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2E3D1F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2.</w:t>
            </w:r>
            <w:r w:rsidRPr="000435EE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  <w:r w:rsidRPr="000435EE">
              <w:rPr>
                <w:rFonts w:ascii="Times New Roman" w:eastAsia="Times New Roman" w:hAnsi="Times New Roman" w:cs="Times New Roman"/>
                <w:color w:val="000000"/>
                <w:sz w:val="22"/>
              </w:rPr>
              <w:t>   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Neto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zarade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120,000.00 €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5202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2E3D1F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2.2</w:t>
            </w:r>
            <w:r w:rsidRPr="000435EE">
              <w:rPr>
                <w:rFonts w:ascii="Times New Roman" w:eastAsia="Times New Roman" w:hAnsi="Times New Roman" w:cs="Times New Roman"/>
                <w:color w:val="000000"/>
                <w:sz w:val="22"/>
              </w:rPr>
              <w:t>    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Porez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zarade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zaposlenih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20,000.00 €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5203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2E3D1F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2.3</w:t>
            </w:r>
            <w:r w:rsidRPr="000435EE">
              <w:rPr>
                <w:rFonts w:ascii="Times New Roman" w:eastAsia="Times New Roman" w:hAnsi="Times New Roman" w:cs="Times New Roman"/>
                <w:color w:val="000000"/>
                <w:sz w:val="22"/>
              </w:rPr>
              <w:t>    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Doprinosi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teret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zaposlenog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60,000.00 €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5210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2E3D1F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2.4</w:t>
            </w:r>
            <w:r w:rsidRPr="000435EE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   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Doprinos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teret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poslodavca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20,000.00 €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5211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2E3D1F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2.5</w:t>
            </w:r>
            <w:r w:rsidRPr="000435EE">
              <w:rPr>
                <w:rFonts w:ascii="Times New Roman" w:eastAsia="Times New Roman" w:hAnsi="Times New Roman" w:cs="Times New Roman"/>
                <w:color w:val="000000"/>
                <w:sz w:val="22"/>
              </w:rPr>
              <w:t>    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Opštinski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prirez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3,000.00 €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5260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2.6</w:t>
            </w:r>
            <w:r w:rsidRPr="000435EE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   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Nadoknade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članovima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Odbora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direktora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12,600.00 €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5290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2E3D1F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2.7</w:t>
            </w:r>
            <w:r w:rsidRPr="000435EE">
              <w:rPr>
                <w:rFonts w:ascii="Times New Roman" w:eastAsia="Times New Roman" w:hAnsi="Times New Roman" w:cs="Times New Roman"/>
                <w:color w:val="000000"/>
                <w:sz w:val="22"/>
              </w:rPr>
              <w:t>    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Naknade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za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prevoz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15,000.00 €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5291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2.8   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Službena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putovanja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3,000.00 €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53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III TROŠKOVI PROIZVODNIH USLUGA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</w:t>
            </w:r>
            <w:r w:rsidR="000435EE"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</w:t>
            </w: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>5320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 xml:space="preserve">3.1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deponovanja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otpada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“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Deponija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>”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100,000.00 €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>5321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 xml:space="preserve">3.2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održavanja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lokalnih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puteva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,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grobalja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i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pijaca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70,000.00 €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>5322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 xml:space="preserve">3.3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održavanja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signalizacije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i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parking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prostora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>5323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 xml:space="preserve">3.4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uređivanja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autobuske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stanice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>5324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 xml:space="preserve">3.5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pripreme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i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održavanja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pijaca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435EE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  <w:r w:rsidR="00086283" w:rsidRPr="000435EE">
              <w:rPr>
                <w:rFonts w:ascii="Calibri" w:eastAsia="Times New Roman" w:hAnsi="Calibri" w:cs="Calibri"/>
                <w:color w:val="000000"/>
                <w:sz w:val="22"/>
              </w:rPr>
              <w:t>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>5325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 xml:space="preserve">3.6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uredjivanja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privremenih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lokacija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za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kabasti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otpad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>5326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 xml:space="preserve">3.7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održavanja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korita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rijeke</w:t>
            </w:r>
            <w:proofErr w:type="spellEnd"/>
            <w:r w:rsidRPr="000435EE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sz w:val="22"/>
              </w:rPr>
              <w:t>Rujela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5390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2E3D1F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3.8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Komunikacione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usluge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6,000.00 €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5391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3.9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Konsultantske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usluge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,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projekti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studije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6,000.00 €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53910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3.9.1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Knjigovodstveni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konsultantski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poslovi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53911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3.9.2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elaborata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5394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3.10 </w:t>
            </w:r>
            <w:r w:rsidR="002E3D1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="002E3D1F">
              <w:rPr>
                <w:rFonts w:ascii="Calibri" w:eastAsia="Times New Roman" w:hAnsi="Calibri" w:cs="Calibri"/>
                <w:color w:val="000000"/>
                <w:sz w:val="22"/>
              </w:rPr>
              <w:t>O</w:t>
            </w: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stale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usluge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11,000.00 €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53941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3.10.1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Katalog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propisa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53942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3.10.2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Prevodilačke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usluge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5,000.00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53943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3.10.3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reklame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,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promocije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propagande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sz w:val="22"/>
              </w:rPr>
            </w:pPr>
            <w:r w:rsidRPr="000435EE">
              <w:rPr>
                <w:rFonts w:ascii="Calibri" w:eastAsia="Times New Roman" w:hAnsi="Calibri" w:cs="Calibri"/>
                <w:sz w:val="22"/>
              </w:rPr>
              <w:t>55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sz w:val="22"/>
              </w:rPr>
              <w:t>V NEMATERIJALNI TROŠKOVI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86283" w:rsidRPr="000435EE" w:rsidRDefault="000435EE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54</w:t>
            </w:r>
            <w:r w:rsidR="00086283"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,400.00 €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5511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5.1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Reprezentacija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,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štampa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bifea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4,000.00 €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5530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5.2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Bankarske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usluge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/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provizije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400.00 €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5591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5.3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zakupa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435EE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  <w:r w:rsidR="00086283" w:rsidRPr="000435EE">
              <w:rPr>
                <w:rFonts w:ascii="Calibri" w:eastAsia="Times New Roman" w:hAnsi="Calibri" w:cs="Calibri"/>
                <w:color w:val="000000"/>
                <w:sz w:val="22"/>
              </w:rPr>
              <w:t>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5592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5.4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izrade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održavanja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softvera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57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VI  OSTALI RASHODI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5790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6.1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Tr</w:t>
            </w:r>
            <w:r w:rsidR="000435EE">
              <w:rPr>
                <w:rFonts w:ascii="Calibri" w:eastAsia="Times New Roman" w:hAnsi="Calibri" w:cs="Calibri"/>
                <w:color w:val="000000"/>
                <w:sz w:val="22"/>
              </w:rPr>
              <w:t>oškovi</w:t>
            </w:r>
            <w:proofErr w:type="spellEnd"/>
            <w:r w:rsid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="000435EE">
              <w:rPr>
                <w:rFonts w:ascii="Calibri" w:eastAsia="Times New Roman" w:hAnsi="Calibri" w:cs="Calibri"/>
                <w:color w:val="000000"/>
                <w:sz w:val="22"/>
              </w:rPr>
              <w:t>za</w:t>
            </w:r>
            <w:proofErr w:type="spellEnd"/>
            <w:r w:rsid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="000435EE">
              <w:rPr>
                <w:rFonts w:ascii="Calibri" w:eastAsia="Times New Roman" w:hAnsi="Calibri" w:cs="Calibri"/>
                <w:color w:val="000000"/>
                <w:sz w:val="22"/>
              </w:rPr>
              <w:t>hitne</w:t>
            </w:r>
            <w:proofErr w:type="spellEnd"/>
            <w:r w:rsid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="000435EE">
              <w:rPr>
                <w:rFonts w:ascii="Calibri" w:eastAsia="Times New Roman" w:hAnsi="Calibri" w:cs="Calibri"/>
                <w:color w:val="000000"/>
                <w:sz w:val="22"/>
              </w:rPr>
              <w:t>intervencije-</w:t>
            </w: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Snadbijevanje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vodom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seoskih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područja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sl.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30,000.00 €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O2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</w:rPr>
              <w:t>VII NEKRETNINE, POSTROJENJA, OPREMA I BIOLOŠKA SREDSTVA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45,500.00 €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O230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7.1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nabavke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opreme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odjeće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za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komunalce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10,000.00 €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O231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7.2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nabavke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kompjutera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5,500.00 €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O232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7.3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nabavke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vozila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15,000.00 €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O233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7.4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Troškovi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za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nabavku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kontejnera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sl.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komunalnih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rekvizita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15,000.00 €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</w:rPr>
              <w:t>UKUPNI RASHODI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</w:rPr>
              <w:t>831,500.00 €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086283" w:rsidRPr="000435EE" w:rsidTr="002E3D1F">
        <w:trPr>
          <w:gridAfter w:val="1"/>
          <w:wAfter w:w="737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  <w:bookmarkStart w:id="18" w:name="RANGE!D75"/>
            <w:bookmarkEnd w:id="18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2E3D1F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D1F" w:rsidRPr="000435EE" w:rsidRDefault="002E3D1F" w:rsidP="000435EE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proofErr w:type="spellStart"/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Izvori</w:t>
            </w:r>
            <w:proofErr w:type="spellEnd"/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finansiranja</w:t>
            </w:r>
            <w:proofErr w:type="spellEnd"/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su</w:t>
            </w:r>
            <w:proofErr w:type="spellEnd"/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E3D1F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IZVOR PRIHODA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IZNOS (€)</w:t>
            </w:r>
          </w:p>
        </w:tc>
      </w:tr>
      <w:tr w:rsidR="002E3D1F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Sredstva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iz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Budžeta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opštine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100,000.00</w:t>
            </w:r>
          </w:p>
        </w:tc>
      </w:tr>
      <w:tr w:rsidR="002E3D1F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Planirani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sopstveni</w:t>
            </w:r>
            <w:proofErr w:type="spellEnd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prihodi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color w:val="000000"/>
                <w:sz w:val="22"/>
              </w:rPr>
              <w:t>735,000.00</w:t>
            </w:r>
          </w:p>
        </w:tc>
      </w:tr>
      <w:tr w:rsidR="002E3D1F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UKUPNO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1F" w:rsidRPr="000435EE" w:rsidRDefault="002E3D1F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435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835.000.00</w:t>
            </w:r>
          </w:p>
        </w:tc>
      </w:tr>
      <w:tr w:rsidR="00086283" w:rsidRPr="000435EE" w:rsidTr="002E3D1F">
        <w:trPr>
          <w:gridAfter w:val="1"/>
          <w:wAfter w:w="737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83" w:rsidRPr="000435EE" w:rsidRDefault="00086283" w:rsidP="000435E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:rsidR="002E3D1F" w:rsidRDefault="002814A3" w:rsidP="000435EE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0435EE">
        <w:rPr>
          <w:rFonts w:asciiTheme="minorHAnsi" w:hAnsiTheme="minorHAnsi" w:cstheme="minorHAnsi"/>
          <w:sz w:val="22"/>
          <w:lang w:val="hr-HR"/>
        </w:rPr>
        <w:t>P</w:t>
      </w:r>
      <w:r w:rsidR="00846383" w:rsidRPr="000435EE">
        <w:rPr>
          <w:rFonts w:asciiTheme="minorHAnsi" w:hAnsiTheme="minorHAnsi" w:cstheme="minorHAnsi"/>
          <w:sz w:val="22"/>
          <w:lang w:val="hr-HR"/>
        </w:rPr>
        <w:t>lanirani p</w:t>
      </w:r>
      <w:r w:rsidR="007B6AD7" w:rsidRPr="000435EE">
        <w:rPr>
          <w:rFonts w:asciiTheme="minorHAnsi" w:hAnsiTheme="minorHAnsi" w:cstheme="minorHAnsi"/>
          <w:sz w:val="22"/>
          <w:lang w:val="hr-HR"/>
        </w:rPr>
        <w:t>rihodi u iznosu od</w:t>
      </w:r>
      <w:r w:rsidR="005B3D04" w:rsidRPr="000435EE">
        <w:rPr>
          <w:rFonts w:asciiTheme="minorHAnsi" w:hAnsiTheme="minorHAnsi" w:cstheme="minorHAnsi"/>
          <w:sz w:val="22"/>
          <w:lang w:val="hr-HR"/>
        </w:rPr>
        <w:t xml:space="preserve"> </w:t>
      </w:r>
      <w:r w:rsidR="00086283" w:rsidRPr="000435EE">
        <w:rPr>
          <w:rFonts w:asciiTheme="minorHAnsi" w:hAnsiTheme="minorHAnsi" w:cstheme="minorHAnsi"/>
          <w:sz w:val="22"/>
          <w:lang w:val="hr-HR"/>
        </w:rPr>
        <w:t>835</w:t>
      </w:r>
      <w:r w:rsidR="004C4A36" w:rsidRPr="000435EE">
        <w:rPr>
          <w:rFonts w:asciiTheme="minorHAnsi" w:hAnsiTheme="minorHAnsi" w:cstheme="minorHAnsi"/>
          <w:sz w:val="22"/>
          <w:lang w:val="hr-HR"/>
        </w:rPr>
        <w:t>.000</w:t>
      </w:r>
      <w:r w:rsidR="00242DBF" w:rsidRPr="000435EE">
        <w:rPr>
          <w:rFonts w:asciiTheme="minorHAnsi" w:hAnsiTheme="minorHAnsi" w:cstheme="minorHAnsi"/>
          <w:sz w:val="22"/>
          <w:lang w:val="hr-HR"/>
        </w:rPr>
        <w:t>,00</w:t>
      </w:r>
      <w:r w:rsidR="00EE653B" w:rsidRPr="000435EE">
        <w:rPr>
          <w:rFonts w:asciiTheme="minorHAnsi" w:hAnsiTheme="minorHAnsi" w:cstheme="minorHAnsi"/>
          <w:sz w:val="22"/>
          <w:lang w:val="hr-HR"/>
        </w:rPr>
        <w:t xml:space="preserve"> €</w:t>
      </w:r>
      <w:r w:rsidR="00D9555B" w:rsidRPr="000435EE">
        <w:rPr>
          <w:rFonts w:asciiTheme="minorHAnsi" w:hAnsiTheme="minorHAnsi" w:cstheme="minorHAnsi"/>
          <w:sz w:val="22"/>
          <w:lang w:val="hr-HR"/>
        </w:rPr>
        <w:t xml:space="preserve">, </w:t>
      </w:r>
      <w:r w:rsidR="00086283" w:rsidRPr="000435EE">
        <w:rPr>
          <w:rFonts w:asciiTheme="minorHAnsi" w:hAnsiTheme="minorHAnsi" w:cstheme="minorHAnsi"/>
          <w:sz w:val="22"/>
          <w:lang w:val="hr-HR"/>
        </w:rPr>
        <w:t xml:space="preserve">i realizacija istih, </w:t>
      </w:r>
      <w:r w:rsidR="00D9555B" w:rsidRPr="000435EE">
        <w:rPr>
          <w:rFonts w:asciiTheme="minorHAnsi" w:hAnsiTheme="minorHAnsi" w:cstheme="minorHAnsi"/>
          <w:sz w:val="22"/>
          <w:lang w:val="hr-HR"/>
        </w:rPr>
        <w:t>u mnogome zavisi</w:t>
      </w:r>
      <w:r w:rsidR="00086283" w:rsidRPr="000435EE">
        <w:rPr>
          <w:rFonts w:asciiTheme="minorHAnsi" w:hAnsiTheme="minorHAnsi" w:cstheme="minorHAnsi"/>
          <w:sz w:val="22"/>
          <w:lang w:val="hr-HR"/>
        </w:rPr>
        <w:t xml:space="preserve"> od</w:t>
      </w:r>
      <w:r w:rsidR="00D9555B" w:rsidRPr="000435EE">
        <w:rPr>
          <w:rFonts w:asciiTheme="minorHAnsi" w:hAnsiTheme="minorHAnsi" w:cstheme="minorHAnsi"/>
          <w:sz w:val="22"/>
          <w:lang w:val="hr-HR"/>
        </w:rPr>
        <w:t xml:space="preserve"> </w:t>
      </w:r>
      <w:r w:rsidR="00086283" w:rsidRPr="000435EE">
        <w:rPr>
          <w:rFonts w:asciiTheme="minorHAnsi" w:hAnsiTheme="minorHAnsi" w:cstheme="minorHAnsi"/>
          <w:sz w:val="22"/>
          <w:lang w:val="hr-HR"/>
        </w:rPr>
        <w:t>termina</w:t>
      </w:r>
      <w:r w:rsidR="00D9555B" w:rsidRPr="000435EE">
        <w:rPr>
          <w:rFonts w:asciiTheme="minorHAnsi" w:hAnsiTheme="minorHAnsi" w:cstheme="minorHAnsi"/>
          <w:sz w:val="22"/>
          <w:lang w:val="hr-HR"/>
        </w:rPr>
        <w:t xml:space="preserve"> preuzimanja nadležnosti, i kao takve</w:t>
      </w:r>
      <w:r w:rsidR="004C4A36" w:rsidRPr="000435EE">
        <w:rPr>
          <w:rFonts w:asciiTheme="minorHAnsi" w:hAnsiTheme="minorHAnsi" w:cstheme="minorHAnsi"/>
          <w:sz w:val="22"/>
          <w:lang w:val="hr-HR"/>
        </w:rPr>
        <w:t xml:space="preserve"> </w:t>
      </w:r>
      <w:r w:rsidR="00086283" w:rsidRPr="000435EE">
        <w:rPr>
          <w:rFonts w:asciiTheme="minorHAnsi" w:hAnsiTheme="minorHAnsi" w:cstheme="minorHAnsi"/>
          <w:sz w:val="22"/>
          <w:lang w:val="hr-HR"/>
        </w:rPr>
        <w:t xml:space="preserve">planirane su da </w:t>
      </w:r>
      <w:r w:rsidR="004C4A36" w:rsidRPr="000435EE">
        <w:rPr>
          <w:rFonts w:asciiTheme="minorHAnsi" w:hAnsiTheme="minorHAnsi" w:cstheme="minorHAnsi"/>
          <w:sz w:val="22"/>
          <w:lang w:val="hr-HR"/>
        </w:rPr>
        <w:t>pokriv</w:t>
      </w:r>
      <w:r w:rsidR="007B6AD7" w:rsidRPr="000435EE">
        <w:rPr>
          <w:rFonts w:asciiTheme="minorHAnsi" w:hAnsiTheme="minorHAnsi" w:cstheme="minorHAnsi"/>
          <w:sz w:val="22"/>
          <w:lang w:val="hr-HR"/>
        </w:rPr>
        <w:t xml:space="preserve">aju programirane troškove </w:t>
      </w:r>
      <w:r w:rsidR="00202F66" w:rsidRPr="000435EE">
        <w:rPr>
          <w:rFonts w:asciiTheme="minorHAnsi" w:hAnsiTheme="minorHAnsi" w:cstheme="minorHAnsi"/>
          <w:sz w:val="22"/>
          <w:lang w:val="hr-HR"/>
        </w:rPr>
        <w:t xml:space="preserve">za </w:t>
      </w:r>
      <w:r w:rsidR="00086283" w:rsidRPr="000435EE">
        <w:rPr>
          <w:rFonts w:asciiTheme="minorHAnsi" w:hAnsiTheme="minorHAnsi" w:cstheme="minorHAnsi"/>
          <w:sz w:val="22"/>
          <w:lang w:val="hr-HR"/>
        </w:rPr>
        <w:t xml:space="preserve">11  mjeseci u </w:t>
      </w:r>
      <w:r w:rsidR="00565775" w:rsidRPr="000435EE">
        <w:rPr>
          <w:rFonts w:asciiTheme="minorHAnsi" w:hAnsiTheme="minorHAnsi" w:cstheme="minorHAnsi"/>
          <w:sz w:val="22"/>
          <w:lang w:val="hr-HR"/>
        </w:rPr>
        <w:t>20</w:t>
      </w:r>
      <w:r w:rsidR="00202F66" w:rsidRPr="000435EE">
        <w:rPr>
          <w:rFonts w:asciiTheme="minorHAnsi" w:hAnsiTheme="minorHAnsi" w:cstheme="minorHAnsi"/>
          <w:sz w:val="22"/>
          <w:lang w:val="hr-HR"/>
        </w:rPr>
        <w:t>20</w:t>
      </w:r>
      <w:r w:rsidR="004C4A36" w:rsidRPr="000435EE">
        <w:rPr>
          <w:rFonts w:asciiTheme="minorHAnsi" w:hAnsiTheme="minorHAnsi" w:cstheme="minorHAnsi"/>
          <w:sz w:val="22"/>
          <w:lang w:val="hr-HR"/>
        </w:rPr>
        <w:t>.</w:t>
      </w:r>
      <w:r w:rsidR="006E7EE5" w:rsidRPr="000435EE">
        <w:rPr>
          <w:rFonts w:asciiTheme="minorHAnsi" w:hAnsiTheme="minorHAnsi" w:cstheme="minorHAnsi"/>
          <w:sz w:val="22"/>
          <w:lang w:val="hr-HR"/>
        </w:rPr>
        <w:t xml:space="preserve"> </w:t>
      </w:r>
      <w:r w:rsidR="004C4A36" w:rsidRPr="000435EE">
        <w:rPr>
          <w:rFonts w:asciiTheme="minorHAnsi" w:hAnsiTheme="minorHAnsi" w:cstheme="minorHAnsi"/>
          <w:sz w:val="22"/>
          <w:lang w:val="hr-HR"/>
        </w:rPr>
        <w:t>godin</w:t>
      </w:r>
      <w:r w:rsidR="00086283" w:rsidRPr="000435EE">
        <w:rPr>
          <w:rFonts w:asciiTheme="minorHAnsi" w:hAnsiTheme="minorHAnsi" w:cstheme="minorHAnsi"/>
          <w:sz w:val="22"/>
          <w:lang w:val="hr-HR"/>
        </w:rPr>
        <w:t>i. Ukoliko se oduži sa razgraničenjem, i iznos</w:t>
      </w:r>
      <w:r w:rsidR="002E3D1F">
        <w:rPr>
          <w:rFonts w:asciiTheme="minorHAnsi" w:hAnsiTheme="minorHAnsi" w:cstheme="minorHAnsi"/>
          <w:sz w:val="22"/>
          <w:lang w:val="hr-HR"/>
        </w:rPr>
        <w:t>,</w:t>
      </w:r>
      <w:r w:rsidR="00086283" w:rsidRPr="000435EE">
        <w:rPr>
          <w:rFonts w:asciiTheme="minorHAnsi" w:hAnsiTheme="minorHAnsi" w:cstheme="minorHAnsi"/>
          <w:sz w:val="22"/>
          <w:lang w:val="hr-HR"/>
        </w:rPr>
        <w:t xml:space="preserve"> i aktivnosti će se reducirati za 11 dio z</w:t>
      </w:r>
      <w:r w:rsidR="002E3D1F">
        <w:rPr>
          <w:rFonts w:asciiTheme="minorHAnsi" w:hAnsiTheme="minorHAnsi" w:cstheme="minorHAnsi"/>
          <w:sz w:val="22"/>
          <w:lang w:val="hr-HR"/>
        </w:rPr>
        <w:t>a svaki mjesec, prolongiranja r</w:t>
      </w:r>
      <w:r w:rsidR="00086283" w:rsidRPr="000435EE">
        <w:rPr>
          <w:rFonts w:asciiTheme="minorHAnsi" w:hAnsiTheme="minorHAnsi" w:cstheme="minorHAnsi"/>
          <w:sz w:val="22"/>
          <w:lang w:val="hr-HR"/>
        </w:rPr>
        <w:t xml:space="preserve">azgraničenja. </w:t>
      </w:r>
    </w:p>
    <w:p w:rsidR="002E3D1F" w:rsidRDefault="002E3D1F" w:rsidP="000435EE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lastRenderedPageBreak/>
        <w:t>Inače, iznos od 835.000,00 eura</w:t>
      </w:r>
      <w:r w:rsidR="00086283" w:rsidRPr="000435EE">
        <w:rPr>
          <w:rFonts w:asciiTheme="minorHAnsi" w:hAnsiTheme="minorHAnsi" w:cstheme="minorHAnsi"/>
          <w:sz w:val="22"/>
          <w:lang w:val="hr-HR"/>
        </w:rPr>
        <w:t xml:space="preserve"> </w:t>
      </w:r>
      <w:r w:rsidR="006E7EE5" w:rsidRPr="000435EE">
        <w:rPr>
          <w:rFonts w:asciiTheme="minorHAnsi" w:hAnsiTheme="minorHAnsi" w:cstheme="minorHAnsi"/>
          <w:sz w:val="22"/>
          <w:lang w:val="hr-HR"/>
        </w:rPr>
        <w:t>garantuj</w:t>
      </w:r>
      <w:r w:rsidR="00987283" w:rsidRPr="000435EE">
        <w:rPr>
          <w:rFonts w:asciiTheme="minorHAnsi" w:hAnsiTheme="minorHAnsi" w:cstheme="minorHAnsi"/>
          <w:sz w:val="22"/>
          <w:lang w:val="hr-HR"/>
        </w:rPr>
        <w:t>u</w:t>
      </w:r>
      <w:r w:rsidR="006E7EE5" w:rsidRPr="000435EE">
        <w:rPr>
          <w:rFonts w:asciiTheme="minorHAnsi" w:hAnsiTheme="minorHAnsi" w:cstheme="minorHAnsi"/>
          <w:sz w:val="22"/>
          <w:lang w:val="hr-HR"/>
        </w:rPr>
        <w:t xml:space="preserve"> da </w:t>
      </w:r>
      <w:r>
        <w:rPr>
          <w:rFonts w:asciiTheme="minorHAnsi" w:hAnsiTheme="minorHAnsi" w:cstheme="minorHAnsi"/>
          <w:sz w:val="22"/>
          <w:lang w:val="hr-HR"/>
        </w:rPr>
        <w:t>Društvo</w:t>
      </w:r>
      <w:r w:rsidR="004C4A36" w:rsidRPr="000435EE">
        <w:rPr>
          <w:rFonts w:asciiTheme="minorHAnsi" w:hAnsiTheme="minorHAnsi" w:cstheme="minorHAnsi"/>
          <w:sz w:val="22"/>
          <w:lang w:val="hr-HR"/>
        </w:rPr>
        <w:t xml:space="preserve"> neprekidno </w:t>
      </w:r>
      <w:r w:rsidR="00987283" w:rsidRPr="000435EE">
        <w:rPr>
          <w:rFonts w:asciiTheme="minorHAnsi" w:hAnsiTheme="minorHAnsi" w:cstheme="minorHAnsi"/>
          <w:sz w:val="22"/>
          <w:lang w:val="hr-HR"/>
        </w:rPr>
        <w:t xml:space="preserve">obavlja, Zakonom i Statutom, predvidjne radnje, da bude </w:t>
      </w:r>
      <w:r w:rsidR="004C4A36" w:rsidRPr="000435EE">
        <w:rPr>
          <w:rFonts w:asciiTheme="minorHAnsi" w:hAnsiTheme="minorHAnsi" w:cstheme="minorHAnsi"/>
          <w:sz w:val="22"/>
          <w:lang w:val="hr-HR"/>
        </w:rPr>
        <w:t>likvidno</w:t>
      </w:r>
      <w:r w:rsidR="006E7EE5" w:rsidRPr="000435EE">
        <w:rPr>
          <w:rFonts w:asciiTheme="minorHAnsi" w:hAnsiTheme="minorHAnsi" w:cstheme="minorHAnsi"/>
          <w:sz w:val="22"/>
          <w:lang w:val="hr-HR"/>
        </w:rPr>
        <w:t>,</w:t>
      </w:r>
      <w:r w:rsidR="004C4A36" w:rsidRPr="000435EE">
        <w:rPr>
          <w:rFonts w:asciiTheme="minorHAnsi" w:hAnsiTheme="minorHAnsi" w:cstheme="minorHAnsi"/>
          <w:sz w:val="22"/>
          <w:lang w:val="hr-HR"/>
        </w:rPr>
        <w:t xml:space="preserve"> a da zarade i ostala primanja budu redovno isplaćivana</w:t>
      </w:r>
      <w:r w:rsidR="006E7EE5" w:rsidRPr="000435EE">
        <w:rPr>
          <w:rFonts w:asciiTheme="minorHAnsi" w:hAnsiTheme="minorHAnsi" w:cstheme="minorHAnsi"/>
          <w:sz w:val="22"/>
          <w:lang w:val="hr-HR"/>
        </w:rPr>
        <w:t>,</w:t>
      </w:r>
      <w:r w:rsidR="00086283" w:rsidRPr="000435EE">
        <w:rPr>
          <w:rFonts w:asciiTheme="minorHAnsi" w:hAnsiTheme="minorHAnsi" w:cstheme="minorHAnsi"/>
          <w:sz w:val="22"/>
          <w:lang w:val="hr-HR"/>
        </w:rPr>
        <w:t xml:space="preserve"> zatim</w:t>
      </w:r>
      <w:r w:rsidR="004C4A36" w:rsidRPr="000435EE">
        <w:rPr>
          <w:rFonts w:asciiTheme="minorHAnsi" w:hAnsiTheme="minorHAnsi" w:cstheme="minorHAnsi"/>
          <w:sz w:val="22"/>
          <w:lang w:val="hr-HR"/>
        </w:rPr>
        <w:t xml:space="preserve"> obaveze prema </w:t>
      </w:r>
      <w:r w:rsidR="00F95A9C" w:rsidRPr="000435EE">
        <w:rPr>
          <w:rFonts w:asciiTheme="minorHAnsi" w:hAnsiTheme="minorHAnsi" w:cstheme="minorHAnsi"/>
          <w:sz w:val="22"/>
          <w:lang w:val="hr-HR"/>
        </w:rPr>
        <w:t xml:space="preserve">Državi </w:t>
      </w:r>
      <w:r w:rsidR="006E7EE5" w:rsidRPr="000435EE">
        <w:rPr>
          <w:rFonts w:asciiTheme="minorHAnsi" w:hAnsiTheme="minorHAnsi" w:cstheme="minorHAnsi"/>
          <w:sz w:val="22"/>
          <w:lang w:val="hr-HR"/>
        </w:rPr>
        <w:t xml:space="preserve">i </w:t>
      </w:r>
      <w:r w:rsidR="004C4A36" w:rsidRPr="000435EE">
        <w:rPr>
          <w:rFonts w:asciiTheme="minorHAnsi" w:hAnsiTheme="minorHAnsi" w:cstheme="minorHAnsi"/>
          <w:sz w:val="22"/>
          <w:lang w:val="hr-HR"/>
        </w:rPr>
        <w:t>dobavljačima uredno izmirivane.</w:t>
      </w:r>
      <w:r w:rsidR="00B5752A" w:rsidRPr="000435EE">
        <w:rPr>
          <w:rFonts w:asciiTheme="minorHAnsi" w:hAnsiTheme="minorHAnsi" w:cstheme="minorHAnsi"/>
          <w:sz w:val="22"/>
          <w:lang w:val="hr-HR"/>
        </w:rPr>
        <w:t xml:space="preserve"> </w:t>
      </w:r>
    </w:p>
    <w:p w:rsidR="00283CC7" w:rsidRPr="000435EE" w:rsidRDefault="00D9555B" w:rsidP="000435EE">
      <w:pPr>
        <w:spacing w:after="120"/>
        <w:jc w:val="both"/>
        <w:rPr>
          <w:rFonts w:asciiTheme="minorHAnsi" w:hAnsiTheme="minorHAnsi" w:cstheme="minorHAnsi"/>
          <w:sz w:val="22"/>
        </w:rPr>
      </w:pPr>
      <w:r w:rsidRPr="000435EE">
        <w:rPr>
          <w:rFonts w:asciiTheme="minorHAnsi" w:hAnsiTheme="minorHAnsi" w:cstheme="minorHAnsi"/>
          <w:sz w:val="22"/>
          <w:lang w:val="hr-HR"/>
        </w:rPr>
        <w:t>Kako, n</w:t>
      </w:r>
      <w:r w:rsidR="00B5752A" w:rsidRPr="000435EE">
        <w:rPr>
          <w:rFonts w:asciiTheme="minorHAnsi" w:hAnsiTheme="minorHAnsi" w:cstheme="minorHAnsi"/>
          <w:sz w:val="22"/>
          <w:lang w:val="hr-HR"/>
        </w:rPr>
        <w:t xml:space="preserve">akon </w:t>
      </w:r>
      <w:r w:rsidRPr="000435EE">
        <w:rPr>
          <w:rFonts w:asciiTheme="minorHAnsi" w:hAnsiTheme="minorHAnsi" w:cstheme="minorHAnsi"/>
          <w:sz w:val="22"/>
          <w:lang w:val="hr-HR"/>
        </w:rPr>
        <w:t xml:space="preserve">razgraničenja za Glavnim gradom, i </w:t>
      </w:r>
      <w:r w:rsidR="00B5752A" w:rsidRPr="000435EE">
        <w:rPr>
          <w:rFonts w:asciiTheme="minorHAnsi" w:hAnsiTheme="minorHAnsi" w:cstheme="minorHAnsi"/>
          <w:sz w:val="22"/>
          <w:lang w:val="hr-HR"/>
        </w:rPr>
        <w:t>preuzimanj</w:t>
      </w:r>
      <w:r w:rsidRPr="000435EE">
        <w:rPr>
          <w:rFonts w:asciiTheme="minorHAnsi" w:hAnsiTheme="minorHAnsi" w:cstheme="minorHAnsi"/>
          <w:sz w:val="22"/>
          <w:lang w:val="hr-HR"/>
        </w:rPr>
        <w:t>a</w:t>
      </w:r>
      <w:r w:rsidR="00B5752A" w:rsidRPr="000435EE">
        <w:rPr>
          <w:rFonts w:asciiTheme="minorHAnsi" w:hAnsiTheme="minorHAnsi" w:cstheme="minorHAnsi"/>
          <w:sz w:val="22"/>
          <w:lang w:val="hr-HR"/>
        </w:rPr>
        <w:t xml:space="preserve"> svih nadležnosti od strane </w:t>
      </w:r>
      <w:r w:rsidRPr="000435EE">
        <w:rPr>
          <w:rFonts w:asciiTheme="minorHAnsi" w:hAnsiTheme="minorHAnsi" w:cstheme="minorHAnsi"/>
          <w:sz w:val="22"/>
          <w:lang w:val="hr-HR"/>
        </w:rPr>
        <w:t>Društv</w:t>
      </w:r>
      <w:r w:rsidR="00B5752A" w:rsidRPr="000435EE">
        <w:rPr>
          <w:rFonts w:asciiTheme="minorHAnsi" w:hAnsiTheme="minorHAnsi" w:cstheme="minorHAnsi"/>
          <w:sz w:val="22"/>
          <w:lang w:val="hr-HR"/>
        </w:rPr>
        <w:t xml:space="preserve">a, </w:t>
      </w:r>
      <w:r w:rsidRPr="000435EE">
        <w:rPr>
          <w:rFonts w:asciiTheme="minorHAnsi" w:hAnsiTheme="minorHAnsi" w:cstheme="minorHAnsi"/>
          <w:sz w:val="22"/>
          <w:lang w:val="hr-HR"/>
        </w:rPr>
        <w:t>predstoji</w:t>
      </w:r>
      <w:r w:rsidR="00B5752A" w:rsidRPr="000435EE">
        <w:rPr>
          <w:rFonts w:asciiTheme="minorHAnsi" w:hAnsiTheme="minorHAnsi" w:cstheme="minorHAnsi"/>
          <w:sz w:val="22"/>
          <w:lang w:val="hr-HR"/>
        </w:rPr>
        <w:t xml:space="preserve"> obavez</w:t>
      </w:r>
      <w:r w:rsidRPr="000435EE">
        <w:rPr>
          <w:rFonts w:asciiTheme="minorHAnsi" w:hAnsiTheme="minorHAnsi" w:cstheme="minorHAnsi"/>
          <w:sz w:val="22"/>
          <w:lang w:val="hr-HR"/>
        </w:rPr>
        <w:t>a</w:t>
      </w:r>
      <w:r w:rsidR="00B5752A" w:rsidRPr="000435EE">
        <w:rPr>
          <w:rFonts w:asciiTheme="minorHAnsi" w:hAnsiTheme="minorHAnsi" w:cstheme="minorHAnsi"/>
          <w:sz w:val="22"/>
          <w:lang w:val="hr-HR"/>
        </w:rPr>
        <w:t xml:space="preserve"> </w:t>
      </w:r>
      <w:r w:rsidRPr="000435EE">
        <w:rPr>
          <w:rFonts w:asciiTheme="minorHAnsi" w:hAnsiTheme="minorHAnsi" w:cstheme="minorHAnsi"/>
          <w:sz w:val="22"/>
          <w:lang w:val="hr-HR"/>
        </w:rPr>
        <w:t xml:space="preserve">Osnivača da </w:t>
      </w:r>
      <w:r w:rsidR="00B5752A" w:rsidRPr="000435EE">
        <w:rPr>
          <w:rFonts w:asciiTheme="minorHAnsi" w:hAnsiTheme="minorHAnsi" w:cstheme="minorHAnsi"/>
          <w:sz w:val="22"/>
          <w:lang w:val="hr-HR"/>
        </w:rPr>
        <w:t>uradi rebalans Budžeta, podrazumijeva i korejcije Finasijkog plana</w:t>
      </w:r>
      <w:r w:rsidR="002E3D1F">
        <w:rPr>
          <w:rFonts w:asciiTheme="minorHAnsi" w:hAnsiTheme="minorHAnsi" w:cstheme="minorHAnsi"/>
          <w:sz w:val="22"/>
          <w:lang w:val="hr-HR"/>
        </w:rPr>
        <w:t>,</w:t>
      </w:r>
      <w:r w:rsidR="00086283" w:rsidRPr="000435EE">
        <w:rPr>
          <w:rFonts w:asciiTheme="minorHAnsi" w:hAnsiTheme="minorHAnsi" w:cstheme="minorHAnsi"/>
          <w:sz w:val="22"/>
          <w:lang w:val="hr-HR"/>
        </w:rPr>
        <w:t xml:space="preserve"> i kompletno</w:t>
      </w:r>
      <w:r w:rsidR="00E5026D" w:rsidRPr="000435EE">
        <w:rPr>
          <w:rFonts w:asciiTheme="minorHAnsi" w:hAnsiTheme="minorHAnsi" w:cstheme="minorHAnsi"/>
          <w:sz w:val="22"/>
          <w:lang w:val="hr-HR"/>
        </w:rPr>
        <w:t>g</w:t>
      </w:r>
      <w:r w:rsidR="00086283" w:rsidRPr="000435EE">
        <w:rPr>
          <w:rFonts w:asciiTheme="minorHAnsi" w:hAnsiTheme="minorHAnsi" w:cstheme="minorHAnsi"/>
          <w:sz w:val="22"/>
          <w:lang w:val="hr-HR"/>
        </w:rPr>
        <w:t xml:space="preserve"> Programa rada</w:t>
      </w:r>
      <w:r w:rsidR="00E5026D" w:rsidRPr="000435EE">
        <w:rPr>
          <w:rFonts w:asciiTheme="minorHAnsi" w:hAnsiTheme="minorHAnsi" w:cstheme="minorHAnsi"/>
          <w:sz w:val="22"/>
          <w:lang w:val="hr-HR"/>
        </w:rPr>
        <w:t xml:space="preserve"> DOO „Komunalno/Komunale“. </w:t>
      </w:r>
    </w:p>
    <w:p w:rsidR="00846383" w:rsidRPr="000435EE" w:rsidRDefault="00E5026D" w:rsidP="000435EE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0435EE">
        <w:rPr>
          <w:rFonts w:asciiTheme="minorHAnsi" w:hAnsiTheme="minorHAnsi" w:cstheme="minorHAnsi"/>
          <w:sz w:val="22"/>
          <w:lang w:val="hr-HR"/>
        </w:rPr>
        <w:t>U vremenu do</w:t>
      </w:r>
      <w:r w:rsidR="00846383" w:rsidRPr="000435EE">
        <w:rPr>
          <w:rFonts w:asciiTheme="minorHAnsi" w:hAnsiTheme="minorHAnsi" w:cstheme="minorHAnsi"/>
          <w:sz w:val="22"/>
          <w:lang w:val="hr-HR"/>
        </w:rPr>
        <w:t xml:space="preserve"> predvidjenog, i Zakonom propisanog razgraničenja, d.o.o. „Komunalno/Komuna</w:t>
      </w:r>
      <w:r w:rsidR="00CF5484" w:rsidRPr="000435EE">
        <w:rPr>
          <w:rFonts w:asciiTheme="minorHAnsi" w:hAnsiTheme="minorHAnsi" w:cstheme="minorHAnsi"/>
          <w:sz w:val="22"/>
          <w:lang w:val="hr-HR"/>
        </w:rPr>
        <w:t>l</w:t>
      </w:r>
      <w:r w:rsidR="00846383" w:rsidRPr="000435EE">
        <w:rPr>
          <w:rFonts w:asciiTheme="minorHAnsi" w:hAnsiTheme="minorHAnsi" w:cstheme="minorHAnsi"/>
          <w:sz w:val="22"/>
          <w:lang w:val="hr-HR"/>
        </w:rPr>
        <w:t>e“ će se održavati</w:t>
      </w:r>
      <w:r w:rsidR="002E3D1F">
        <w:rPr>
          <w:rFonts w:asciiTheme="minorHAnsi" w:hAnsiTheme="minorHAnsi" w:cstheme="minorHAnsi"/>
          <w:sz w:val="22"/>
          <w:lang w:val="hr-HR"/>
        </w:rPr>
        <w:t>, i raditi na stvaranju uslova za funkcionisanje nakon preuzimanja svih nadležnosti,</w:t>
      </w:r>
      <w:r w:rsidR="00846383" w:rsidRPr="000435EE">
        <w:rPr>
          <w:rFonts w:asciiTheme="minorHAnsi" w:hAnsiTheme="minorHAnsi" w:cstheme="minorHAnsi"/>
          <w:sz w:val="22"/>
          <w:lang w:val="hr-HR"/>
        </w:rPr>
        <w:t xml:space="preserve"> od transfera Osnivača, </w:t>
      </w:r>
      <w:r w:rsidR="00CF5484" w:rsidRPr="000435EE">
        <w:rPr>
          <w:rFonts w:asciiTheme="minorHAnsi" w:hAnsiTheme="minorHAnsi" w:cstheme="minorHAnsi"/>
          <w:sz w:val="22"/>
          <w:lang w:val="hr-HR"/>
        </w:rPr>
        <w:t>koji je planiran u</w:t>
      </w:r>
      <w:r w:rsidR="00846383" w:rsidRPr="000435EE">
        <w:rPr>
          <w:rFonts w:asciiTheme="minorHAnsi" w:hAnsiTheme="minorHAnsi" w:cstheme="minorHAnsi"/>
          <w:sz w:val="22"/>
          <w:lang w:val="hr-HR"/>
        </w:rPr>
        <w:t xml:space="preserve"> </w:t>
      </w:r>
      <w:r w:rsidR="00CF5484" w:rsidRPr="000435EE">
        <w:rPr>
          <w:rFonts w:asciiTheme="minorHAnsi" w:hAnsiTheme="minorHAnsi" w:cstheme="minorHAnsi"/>
          <w:sz w:val="22"/>
          <w:lang w:val="hr-HR"/>
        </w:rPr>
        <w:t xml:space="preserve">iznosu od </w:t>
      </w:r>
      <w:r w:rsidR="00846383" w:rsidRPr="000435EE">
        <w:rPr>
          <w:rFonts w:asciiTheme="minorHAnsi" w:hAnsiTheme="minorHAnsi" w:cstheme="minorHAnsi"/>
          <w:sz w:val="22"/>
          <w:lang w:val="hr-HR"/>
        </w:rPr>
        <w:t>100.000,00</w:t>
      </w:r>
      <w:r w:rsidR="00CF5484" w:rsidRPr="000435EE">
        <w:rPr>
          <w:rFonts w:asciiTheme="minorHAnsi" w:hAnsiTheme="minorHAnsi" w:cstheme="minorHAnsi"/>
          <w:sz w:val="22"/>
          <w:lang w:val="hr-HR"/>
        </w:rPr>
        <w:t xml:space="preserve"> €</w:t>
      </w:r>
      <w:r w:rsidR="00D9555B" w:rsidRPr="000435EE">
        <w:rPr>
          <w:rFonts w:asciiTheme="minorHAnsi" w:hAnsiTheme="minorHAnsi" w:cstheme="minorHAnsi"/>
          <w:sz w:val="22"/>
          <w:lang w:val="hr-HR"/>
        </w:rPr>
        <w:t>, što, ukoliko se</w:t>
      </w:r>
      <w:r w:rsidR="002E3D1F">
        <w:rPr>
          <w:rFonts w:asciiTheme="minorHAnsi" w:hAnsiTheme="minorHAnsi" w:cstheme="minorHAnsi"/>
          <w:sz w:val="22"/>
          <w:lang w:val="hr-HR"/>
        </w:rPr>
        <w:t xml:space="preserve"> oduži</w:t>
      </w:r>
      <w:r w:rsidR="00D9555B" w:rsidRPr="000435EE">
        <w:rPr>
          <w:rFonts w:asciiTheme="minorHAnsi" w:hAnsiTheme="minorHAnsi" w:cstheme="minorHAnsi"/>
          <w:sz w:val="22"/>
          <w:lang w:val="hr-HR"/>
        </w:rPr>
        <w:t xml:space="preserve"> sa razgraničenjem</w:t>
      </w:r>
      <w:r w:rsidR="002E3D1F">
        <w:rPr>
          <w:rFonts w:asciiTheme="minorHAnsi" w:hAnsiTheme="minorHAnsi" w:cstheme="minorHAnsi"/>
          <w:sz w:val="22"/>
          <w:lang w:val="hr-HR"/>
        </w:rPr>
        <w:t>,</w:t>
      </w:r>
      <w:r w:rsidR="002E3D1F" w:rsidRPr="002E3D1F">
        <w:rPr>
          <w:rFonts w:asciiTheme="minorHAnsi" w:hAnsiTheme="minorHAnsi" w:cstheme="minorHAnsi"/>
          <w:sz w:val="22"/>
          <w:lang w:val="hr-HR"/>
        </w:rPr>
        <w:t xml:space="preserve"> </w:t>
      </w:r>
      <w:r w:rsidR="002E3D1F" w:rsidRPr="000435EE">
        <w:rPr>
          <w:rFonts w:asciiTheme="minorHAnsi" w:hAnsiTheme="minorHAnsi" w:cstheme="minorHAnsi"/>
          <w:sz w:val="22"/>
          <w:lang w:val="hr-HR"/>
        </w:rPr>
        <w:t>svakako nije dovoljno</w:t>
      </w:r>
      <w:r w:rsidR="002E3D1F">
        <w:rPr>
          <w:rFonts w:asciiTheme="minorHAnsi" w:hAnsiTheme="minorHAnsi" w:cstheme="minorHAnsi"/>
          <w:sz w:val="22"/>
          <w:lang w:val="hr-HR"/>
        </w:rPr>
        <w:t xml:space="preserve">. </w:t>
      </w:r>
      <w:r w:rsidR="00D9555B" w:rsidRPr="000435EE">
        <w:rPr>
          <w:rFonts w:asciiTheme="minorHAnsi" w:hAnsiTheme="minorHAnsi" w:cstheme="minorHAnsi"/>
          <w:sz w:val="22"/>
          <w:lang w:val="hr-HR"/>
        </w:rPr>
        <w:t xml:space="preserve"> </w:t>
      </w:r>
    </w:p>
    <w:p w:rsidR="004C4A36" w:rsidRPr="000435EE" w:rsidRDefault="00834E3A" w:rsidP="000435E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120"/>
        <w:jc w:val="center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bookmarkStart w:id="19" w:name="_Toc29390061"/>
      <w:r w:rsidRPr="000435EE">
        <w:rPr>
          <w:rFonts w:asciiTheme="minorHAnsi" w:hAnsiTheme="minorHAnsi" w:cstheme="minorHAnsi"/>
          <w:color w:val="auto"/>
          <w:sz w:val="22"/>
          <w:szCs w:val="22"/>
          <w:lang w:val="hr-HR"/>
        </w:rPr>
        <w:t>II</w:t>
      </w:r>
      <w:r w:rsidR="0035404D" w:rsidRPr="000435EE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="005C4B1B" w:rsidRPr="000435EE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REZIME</w:t>
      </w:r>
      <w:bookmarkEnd w:id="19"/>
    </w:p>
    <w:p w:rsidR="00A54A4F" w:rsidRDefault="004C4A36" w:rsidP="000435EE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P</w:t>
      </w:r>
      <w:r w:rsidR="002E3D1F">
        <w:rPr>
          <w:rFonts w:asciiTheme="minorHAnsi" w:hAnsiTheme="minorHAnsi" w:cstheme="minorHAnsi"/>
          <w:sz w:val="22"/>
          <w:lang w:val="hr-HR"/>
        </w:rPr>
        <w:t>rogram rada,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i finansijski plan </w:t>
      </w:r>
      <w:r w:rsidR="00AC323A" w:rsidRPr="006E7EE5">
        <w:rPr>
          <w:rFonts w:asciiTheme="minorHAnsi" w:hAnsiTheme="minorHAnsi" w:cstheme="minorHAnsi"/>
          <w:sz w:val="22"/>
          <w:lang w:val="hr-HR"/>
        </w:rPr>
        <w:t>DOO</w:t>
      </w:r>
      <w:r w:rsidR="00E61F4E" w:rsidRPr="006E7EE5">
        <w:rPr>
          <w:rFonts w:asciiTheme="minorHAnsi" w:hAnsiTheme="minorHAnsi" w:cstheme="minorHAnsi"/>
          <w:sz w:val="22"/>
          <w:lang w:val="hr-HR"/>
        </w:rPr>
        <w:t xml:space="preserve"> “</w:t>
      </w:r>
      <w:r w:rsidRPr="006E7EE5">
        <w:rPr>
          <w:rFonts w:asciiTheme="minorHAnsi" w:hAnsiTheme="minorHAnsi" w:cstheme="minorHAnsi"/>
          <w:sz w:val="22"/>
          <w:lang w:val="hr-HR"/>
        </w:rPr>
        <w:t>Komunalno</w:t>
      </w:r>
      <w:r w:rsidR="00C425E4" w:rsidRPr="006E7EE5">
        <w:rPr>
          <w:rFonts w:asciiTheme="minorHAnsi" w:hAnsiTheme="minorHAnsi" w:cstheme="minorHAnsi"/>
          <w:sz w:val="22"/>
          <w:lang w:val="hr-HR"/>
        </w:rPr>
        <w:t>-Komunale</w:t>
      </w:r>
      <w:r w:rsidR="00E61F4E" w:rsidRPr="006E7EE5">
        <w:rPr>
          <w:rFonts w:asciiTheme="minorHAnsi" w:hAnsiTheme="minorHAnsi" w:cstheme="minorHAnsi"/>
          <w:sz w:val="22"/>
          <w:lang w:val="hr-HR"/>
        </w:rPr>
        <w:t>”</w:t>
      </w:r>
      <w:r w:rsidR="0085503A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="00C425E4" w:rsidRPr="006E7EE5">
        <w:rPr>
          <w:rFonts w:asciiTheme="minorHAnsi" w:hAnsiTheme="minorHAnsi" w:cstheme="minorHAnsi"/>
          <w:sz w:val="22"/>
          <w:lang w:val="hr-HR"/>
        </w:rPr>
        <w:t>Tuzi,</w:t>
      </w:r>
      <w:r w:rsidR="0085503A" w:rsidRPr="006E7EE5">
        <w:rPr>
          <w:rFonts w:asciiTheme="minorHAnsi" w:hAnsiTheme="minorHAnsi" w:cstheme="minorHAnsi"/>
          <w:sz w:val="22"/>
          <w:lang w:val="hr-HR"/>
        </w:rPr>
        <w:t xml:space="preserve"> za 20</w:t>
      </w:r>
      <w:r w:rsidR="00C425E4" w:rsidRPr="006E7EE5">
        <w:rPr>
          <w:rFonts w:asciiTheme="minorHAnsi" w:hAnsiTheme="minorHAnsi" w:cstheme="minorHAnsi"/>
          <w:sz w:val="22"/>
          <w:lang w:val="hr-HR"/>
        </w:rPr>
        <w:t>20</w:t>
      </w:r>
      <w:r w:rsidRPr="006E7EE5">
        <w:rPr>
          <w:rFonts w:asciiTheme="minorHAnsi" w:hAnsiTheme="minorHAnsi" w:cstheme="minorHAnsi"/>
          <w:sz w:val="22"/>
          <w:lang w:val="hr-HR"/>
        </w:rPr>
        <w:t>.</w:t>
      </w:r>
      <w:r w:rsidR="00C425E4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godinu daje pregled glavnih strateških pravaca i planiranih aktivnosti sa </w:t>
      </w:r>
      <w:r w:rsidR="00C35363" w:rsidRPr="006E7EE5">
        <w:rPr>
          <w:rFonts w:asciiTheme="minorHAnsi" w:hAnsiTheme="minorHAnsi" w:cstheme="minorHAnsi"/>
          <w:sz w:val="22"/>
          <w:lang w:val="hr-HR"/>
        </w:rPr>
        <w:t xml:space="preserve">realnom 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procjenom godišnjih prihoda i rashoda </w:t>
      </w:r>
      <w:r w:rsidR="00C35363" w:rsidRPr="006E7EE5">
        <w:rPr>
          <w:rFonts w:asciiTheme="minorHAnsi" w:hAnsiTheme="minorHAnsi" w:cstheme="minorHAnsi"/>
          <w:sz w:val="22"/>
          <w:lang w:val="hr-HR"/>
        </w:rPr>
        <w:t>koji omogućavaju realizaciju poslova od javnog interesa i njihov razvoj.</w:t>
      </w:r>
    </w:p>
    <w:p w:rsidR="00A54A4F" w:rsidRDefault="00AC323A" w:rsidP="000435EE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Realizacija programom utvrđenih obaveza Društva zahtijeva stvaranje povoljnijih radnih uslova za svakodnevno obavljanje ove vrste poslova, </w:t>
      </w:r>
      <w:r w:rsidR="00645CAB">
        <w:rPr>
          <w:rFonts w:asciiTheme="minorHAnsi" w:hAnsiTheme="minorHAnsi" w:cstheme="minorHAnsi"/>
          <w:sz w:val="22"/>
          <w:lang w:val="hr-HR"/>
        </w:rPr>
        <w:t xml:space="preserve">angažovanje stručne radne snage, 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dalje osavremenjavanje </w:t>
      </w:r>
      <w:r w:rsidR="00552991" w:rsidRPr="006E7EE5">
        <w:rPr>
          <w:rFonts w:asciiTheme="minorHAnsi" w:hAnsiTheme="minorHAnsi" w:cstheme="minorHAnsi"/>
          <w:sz w:val="22"/>
          <w:lang w:val="hr-HR"/>
        </w:rPr>
        <w:t>organizacije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rada, </w:t>
      </w:r>
      <w:r w:rsidR="00303ED0">
        <w:rPr>
          <w:rFonts w:asciiTheme="minorHAnsi" w:hAnsiTheme="minorHAnsi" w:cstheme="minorHAnsi"/>
          <w:sz w:val="22"/>
          <w:lang w:val="hr-HR"/>
        </w:rPr>
        <w:t>planiranje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investicionih ulaganja za nabavku opreme, rekonstrukciju postojećih i izgradnju nedostajućih objekata, </w:t>
      </w:r>
      <w:r w:rsidR="00303ED0">
        <w:rPr>
          <w:rFonts w:asciiTheme="minorHAnsi" w:hAnsiTheme="minorHAnsi" w:cstheme="minorHAnsi"/>
          <w:sz w:val="22"/>
          <w:lang w:val="hr-HR"/>
        </w:rPr>
        <w:t xml:space="preserve">te 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sprovođenje radne i tehnološke discipline </w:t>
      </w:r>
      <w:r w:rsidR="00303ED0">
        <w:rPr>
          <w:rFonts w:asciiTheme="minorHAnsi" w:hAnsiTheme="minorHAnsi" w:cstheme="minorHAnsi"/>
          <w:sz w:val="22"/>
          <w:lang w:val="hr-HR"/>
        </w:rPr>
        <w:t>u izvršavanju redovnih zadataka</w:t>
      </w:r>
      <w:r w:rsidR="00C831FF">
        <w:rPr>
          <w:rFonts w:asciiTheme="minorHAnsi" w:hAnsiTheme="minorHAnsi" w:cstheme="minorHAnsi"/>
          <w:sz w:val="22"/>
          <w:lang w:val="hr-HR"/>
        </w:rPr>
        <w:t>.</w:t>
      </w:r>
    </w:p>
    <w:p w:rsidR="00A54A4F" w:rsidRDefault="00AC323A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Izrada P</w:t>
      </w:r>
      <w:r w:rsidR="00EE6902">
        <w:rPr>
          <w:rFonts w:asciiTheme="minorHAnsi" w:hAnsiTheme="minorHAnsi" w:cstheme="minorHAnsi"/>
          <w:sz w:val="22"/>
          <w:lang w:val="hr-HR"/>
        </w:rPr>
        <w:t>rograma rada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za 20</w:t>
      </w:r>
      <w:r w:rsidR="00DF2C96">
        <w:rPr>
          <w:rFonts w:asciiTheme="minorHAnsi" w:hAnsiTheme="minorHAnsi" w:cstheme="minorHAnsi"/>
          <w:sz w:val="22"/>
          <w:lang w:val="hr-HR"/>
        </w:rPr>
        <w:t>20</w:t>
      </w:r>
      <w:r w:rsidRPr="006E7EE5">
        <w:rPr>
          <w:rFonts w:asciiTheme="minorHAnsi" w:hAnsiTheme="minorHAnsi" w:cstheme="minorHAnsi"/>
          <w:sz w:val="22"/>
          <w:lang w:val="hr-HR"/>
        </w:rPr>
        <w:t>. godinu bazirana je na polaznim osnovama, a koje su se sastojale u realnom sagledavanju stanja, opredeljenju da se održi dos</w:t>
      </w:r>
      <w:r w:rsidR="00303ED0">
        <w:rPr>
          <w:rFonts w:asciiTheme="minorHAnsi" w:hAnsiTheme="minorHAnsi" w:cstheme="minorHAnsi"/>
          <w:sz w:val="22"/>
          <w:lang w:val="hr-HR"/>
        </w:rPr>
        <w:t>ada</w:t>
      </w:r>
      <w:proofErr w:type="spellStart"/>
      <w:r w:rsidR="00303ED0">
        <w:rPr>
          <w:rFonts w:asciiTheme="minorHAnsi" w:hAnsiTheme="minorHAnsi" w:cstheme="minorHAnsi"/>
          <w:sz w:val="22"/>
        </w:rPr>
        <w:t>šnji</w:t>
      </w:r>
      <w:proofErr w:type="spellEnd"/>
      <w:r w:rsidRPr="006E7EE5">
        <w:rPr>
          <w:rFonts w:asciiTheme="minorHAnsi" w:hAnsiTheme="minorHAnsi" w:cstheme="minorHAnsi"/>
          <w:sz w:val="22"/>
          <w:lang w:val="hr-HR"/>
        </w:rPr>
        <w:t xml:space="preserve"> nivo i </w:t>
      </w:r>
      <w:r w:rsidR="00552991" w:rsidRPr="006E7EE5">
        <w:rPr>
          <w:rFonts w:asciiTheme="minorHAnsi" w:hAnsiTheme="minorHAnsi" w:cstheme="minorHAnsi"/>
          <w:sz w:val="22"/>
          <w:lang w:val="hr-HR"/>
        </w:rPr>
        <w:t>poboljša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kvalitet čistoće javnih površina i ambijentalne higijene na ukupnom prostoru opštine</w:t>
      </w:r>
      <w:r w:rsidR="00303ED0">
        <w:rPr>
          <w:rFonts w:asciiTheme="minorHAnsi" w:hAnsiTheme="minorHAnsi" w:cstheme="minorHAnsi"/>
          <w:sz w:val="22"/>
          <w:lang w:val="hr-HR"/>
        </w:rPr>
        <w:t>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preduzimanjem mjera radi mogućeg obezbjeđenja većih finansijskih sredstava za </w:t>
      </w:r>
      <w:r w:rsidR="00552991" w:rsidRPr="006E7EE5">
        <w:rPr>
          <w:rFonts w:asciiTheme="minorHAnsi" w:hAnsiTheme="minorHAnsi" w:cstheme="minorHAnsi"/>
          <w:sz w:val="22"/>
          <w:lang w:val="hr-HR"/>
        </w:rPr>
        <w:t>realizaciju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Poslovnog plana, u prvom redu povećanj</w:t>
      </w:r>
      <w:r w:rsidR="00303ED0">
        <w:rPr>
          <w:rFonts w:asciiTheme="minorHAnsi" w:hAnsiTheme="minorHAnsi" w:cstheme="minorHAnsi"/>
          <w:sz w:val="22"/>
          <w:lang w:val="hr-HR"/>
        </w:rPr>
        <w:t>em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stepena naplate, smanjenja i racionalizacije troškova</w:t>
      </w:r>
      <w:r w:rsidR="00303ED0">
        <w:rPr>
          <w:rFonts w:asciiTheme="minorHAnsi" w:hAnsiTheme="minorHAnsi" w:cstheme="minorHAnsi"/>
          <w:sz w:val="22"/>
          <w:lang w:val="hr-HR"/>
        </w:rPr>
        <w:t>.</w:t>
      </w:r>
    </w:p>
    <w:p w:rsidR="00303ED0" w:rsidRPr="006E7EE5" w:rsidRDefault="00AC323A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P</w:t>
      </w:r>
      <w:r w:rsidR="00EE6902">
        <w:rPr>
          <w:rFonts w:asciiTheme="minorHAnsi" w:hAnsiTheme="minorHAnsi" w:cstheme="minorHAnsi"/>
          <w:sz w:val="22"/>
          <w:lang w:val="hr-HR"/>
        </w:rPr>
        <w:t>rogram rada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za 20</w:t>
      </w:r>
      <w:r w:rsidR="006E7EE5" w:rsidRPr="006E7EE5">
        <w:rPr>
          <w:rFonts w:asciiTheme="minorHAnsi" w:hAnsiTheme="minorHAnsi" w:cstheme="minorHAnsi"/>
          <w:sz w:val="22"/>
          <w:lang w:val="hr-HR"/>
        </w:rPr>
        <w:t>20</w:t>
      </w:r>
      <w:r w:rsidRPr="006E7EE5">
        <w:rPr>
          <w:rFonts w:asciiTheme="minorHAnsi" w:hAnsiTheme="minorHAnsi" w:cstheme="minorHAnsi"/>
          <w:sz w:val="22"/>
          <w:lang w:val="hr-HR"/>
        </w:rPr>
        <w:t>. godinu su u osnovi obuhvaćeni i obrađeni planski zadaci neophodni za njegovu realizaciju, a odnose se na materiju djelatnosti i organizacije Društva, kvalifikacionu strukturu, saradnju sa organima, javnim službama i drugim organizacijama, tehničku opremljenost, obavljanje poslova iz osnovnih djelatnosti Društva, po obimu, vrsti i dinamici izvršavanja i vrijednosnim iskazima, finansijski plan, odnosno planirana finansijska sredstva i troškove, investiciona ulaganja i druge aktivnosti.</w:t>
      </w:r>
    </w:p>
    <w:p w:rsidR="00A54A4F" w:rsidRDefault="004C4A36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Djelatnosti </w:t>
      </w:r>
      <w:r w:rsidR="0062528D" w:rsidRPr="006E7EE5">
        <w:rPr>
          <w:rFonts w:asciiTheme="minorHAnsi" w:hAnsiTheme="minorHAnsi" w:cstheme="minorHAnsi"/>
          <w:sz w:val="22"/>
          <w:lang w:val="hr-HR"/>
        </w:rPr>
        <w:t>Društva</w:t>
      </w:r>
      <w:r w:rsidR="005B3D04" w:rsidRPr="006E7EE5">
        <w:rPr>
          <w:rFonts w:asciiTheme="minorHAnsi" w:hAnsiTheme="minorHAnsi" w:cstheme="minorHAnsi"/>
          <w:sz w:val="22"/>
          <w:lang w:val="hr-HR"/>
        </w:rPr>
        <w:t xml:space="preserve"> date su u uvodnom dijelu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dok </w:t>
      </w:r>
      <w:r w:rsidR="00E61F4E" w:rsidRPr="006E7EE5">
        <w:rPr>
          <w:rFonts w:asciiTheme="minorHAnsi" w:hAnsiTheme="minorHAnsi" w:cstheme="minorHAnsi"/>
          <w:sz w:val="22"/>
          <w:lang w:val="hr-HR"/>
        </w:rPr>
        <w:t xml:space="preserve">su </w:t>
      </w:r>
      <w:r w:rsidRPr="006E7EE5">
        <w:rPr>
          <w:rFonts w:asciiTheme="minorHAnsi" w:hAnsiTheme="minorHAnsi" w:cstheme="minorHAnsi"/>
          <w:sz w:val="22"/>
          <w:lang w:val="hr-HR"/>
        </w:rPr>
        <w:t>u ostalim poglavljima o</w:t>
      </w:r>
      <w:r w:rsidR="00477639" w:rsidRPr="006E7EE5">
        <w:rPr>
          <w:rFonts w:asciiTheme="minorHAnsi" w:hAnsiTheme="minorHAnsi" w:cstheme="minorHAnsi"/>
          <w:sz w:val="22"/>
          <w:lang w:val="hr-HR"/>
        </w:rPr>
        <w:t xml:space="preserve">brađeni: izvori finansiranja, </w:t>
      </w:r>
      <w:r w:rsidRPr="006E7EE5">
        <w:rPr>
          <w:rFonts w:asciiTheme="minorHAnsi" w:hAnsiTheme="minorHAnsi" w:cstheme="minorHAnsi"/>
          <w:sz w:val="22"/>
          <w:lang w:val="hr-HR"/>
        </w:rPr>
        <w:t>sreds</w:t>
      </w:r>
      <w:r w:rsidR="005C4B1B" w:rsidRPr="006E7EE5">
        <w:rPr>
          <w:rFonts w:asciiTheme="minorHAnsi" w:hAnsiTheme="minorHAnsi" w:cstheme="minorHAnsi"/>
          <w:sz w:val="22"/>
          <w:lang w:val="hr-HR"/>
        </w:rPr>
        <w:t xml:space="preserve">tva za rad </w:t>
      </w:r>
      <w:r w:rsidR="0062528D" w:rsidRPr="006E7EE5">
        <w:rPr>
          <w:rFonts w:asciiTheme="minorHAnsi" w:hAnsiTheme="minorHAnsi" w:cstheme="minorHAnsi"/>
          <w:sz w:val="22"/>
          <w:lang w:val="hr-HR"/>
        </w:rPr>
        <w:t>Društva</w:t>
      </w:r>
      <w:r w:rsidRPr="006E7EE5">
        <w:rPr>
          <w:rFonts w:asciiTheme="minorHAnsi" w:hAnsiTheme="minorHAnsi" w:cstheme="minorHAnsi"/>
          <w:sz w:val="22"/>
          <w:lang w:val="hr-HR"/>
        </w:rPr>
        <w:t>,</w:t>
      </w:r>
      <w:r w:rsidR="005B3D04" w:rsidRPr="006E7EE5">
        <w:rPr>
          <w:rFonts w:asciiTheme="minorHAnsi" w:hAnsiTheme="minorHAnsi" w:cstheme="minorHAnsi"/>
          <w:sz w:val="22"/>
          <w:lang w:val="hr-HR"/>
        </w:rPr>
        <w:t xml:space="preserve"> </w:t>
      </w:r>
      <w:r w:rsidRPr="006E7EE5">
        <w:rPr>
          <w:rFonts w:asciiTheme="minorHAnsi" w:hAnsiTheme="minorHAnsi" w:cstheme="minorHAnsi"/>
          <w:sz w:val="22"/>
          <w:lang w:val="hr-HR"/>
        </w:rPr>
        <w:t>kvali</w:t>
      </w:r>
      <w:r w:rsidR="00477639" w:rsidRPr="006E7EE5">
        <w:rPr>
          <w:rFonts w:asciiTheme="minorHAnsi" w:hAnsiTheme="minorHAnsi" w:cstheme="minorHAnsi"/>
          <w:sz w:val="22"/>
          <w:lang w:val="hr-HR"/>
        </w:rPr>
        <w:t>fikaciona struktura zaposlenih</w:t>
      </w:r>
      <w:r w:rsidRPr="006E7EE5">
        <w:rPr>
          <w:rFonts w:asciiTheme="minorHAnsi" w:hAnsiTheme="minorHAnsi" w:cstheme="minorHAnsi"/>
          <w:sz w:val="22"/>
          <w:lang w:val="hr-HR"/>
        </w:rPr>
        <w:t>, pla</w:t>
      </w:r>
      <w:r w:rsidR="00136384" w:rsidRPr="006E7EE5">
        <w:rPr>
          <w:rFonts w:asciiTheme="minorHAnsi" w:hAnsiTheme="minorHAnsi" w:cstheme="minorHAnsi"/>
          <w:sz w:val="22"/>
          <w:lang w:val="hr-HR"/>
        </w:rPr>
        <w:t xml:space="preserve">nirane aktivnosti </w:t>
      </w:r>
      <w:r w:rsidR="0062528D" w:rsidRPr="006E7EE5">
        <w:rPr>
          <w:rFonts w:asciiTheme="minorHAnsi" w:hAnsiTheme="minorHAnsi" w:cstheme="minorHAnsi"/>
          <w:sz w:val="22"/>
          <w:lang w:val="hr-HR"/>
        </w:rPr>
        <w:t>Društva</w:t>
      </w:r>
      <w:r w:rsidR="00136384" w:rsidRPr="006E7EE5">
        <w:rPr>
          <w:rFonts w:asciiTheme="minorHAnsi" w:hAnsiTheme="minorHAnsi" w:cstheme="minorHAnsi"/>
          <w:sz w:val="22"/>
          <w:lang w:val="hr-HR"/>
        </w:rPr>
        <w:t xml:space="preserve"> sa p</w:t>
      </w:r>
      <w:r w:rsidRPr="006E7EE5">
        <w:rPr>
          <w:rFonts w:asciiTheme="minorHAnsi" w:hAnsiTheme="minorHAnsi" w:cstheme="minorHAnsi"/>
          <w:sz w:val="22"/>
          <w:lang w:val="hr-HR"/>
        </w:rPr>
        <w:t>rogramom održavanja čišćenja grada u okviru kojeg je obrađeno odr</w:t>
      </w:r>
      <w:r w:rsidR="00477639" w:rsidRPr="006E7EE5">
        <w:rPr>
          <w:rFonts w:asciiTheme="minorHAnsi" w:hAnsiTheme="minorHAnsi" w:cstheme="minorHAnsi"/>
          <w:sz w:val="22"/>
          <w:lang w:val="hr-HR"/>
        </w:rPr>
        <w:t xml:space="preserve">žavanje čistoće javnih površina, </w:t>
      </w:r>
      <w:r w:rsidRPr="006E7EE5">
        <w:rPr>
          <w:rFonts w:asciiTheme="minorHAnsi" w:hAnsiTheme="minorHAnsi" w:cstheme="minorHAnsi"/>
          <w:sz w:val="22"/>
          <w:lang w:val="hr-HR"/>
        </w:rPr>
        <w:t>odvoz i deponovanje komun</w:t>
      </w:r>
      <w:r w:rsidR="00477639" w:rsidRPr="006E7EE5">
        <w:rPr>
          <w:rFonts w:asciiTheme="minorHAnsi" w:hAnsiTheme="minorHAnsi" w:cstheme="minorHAnsi"/>
          <w:sz w:val="22"/>
          <w:lang w:val="hr-HR"/>
        </w:rPr>
        <w:t xml:space="preserve">alnog otpada sa javnih površina, </w:t>
      </w:r>
      <w:r w:rsidRPr="006E7EE5">
        <w:rPr>
          <w:rFonts w:asciiTheme="minorHAnsi" w:hAnsiTheme="minorHAnsi" w:cstheme="minorHAnsi"/>
          <w:sz w:val="22"/>
          <w:lang w:val="hr-HR"/>
        </w:rPr>
        <w:t>ručno i mašinsko čišćenje ulica, trotoara i t</w:t>
      </w:r>
      <w:r w:rsidR="00477639" w:rsidRPr="006E7EE5">
        <w:rPr>
          <w:rFonts w:asciiTheme="minorHAnsi" w:hAnsiTheme="minorHAnsi" w:cstheme="minorHAnsi"/>
          <w:sz w:val="22"/>
          <w:lang w:val="hr-HR"/>
        </w:rPr>
        <w:t xml:space="preserve">rgova, </w:t>
      </w:r>
      <w:r w:rsidRPr="006E7EE5">
        <w:rPr>
          <w:rFonts w:asciiTheme="minorHAnsi" w:hAnsiTheme="minorHAnsi" w:cstheme="minorHAnsi"/>
          <w:sz w:val="22"/>
          <w:lang w:val="hr-HR"/>
        </w:rPr>
        <w:t>pranje ulica,</w:t>
      </w:r>
      <w:r w:rsidR="00477639" w:rsidRPr="006E7EE5">
        <w:rPr>
          <w:rFonts w:asciiTheme="minorHAnsi" w:hAnsiTheme="minorHAnsi" w:cstheme="minorHAnsi"/>
          <w:sz w:val="22"/>
          <w:lang w:val="hr-HR"/>
        </w:rPr>
        <w:t xml:space="preserve"> trotoara i trgova, </w:t>
      </w:r>
      <w:r w:rsidRPr="006E7EE5">
        <w:rPr>
          <w:rFonts w:asciiTheme="minorHAnsi" w:hAnsiTheme="minorHAnsi" w:cstheme="minorHAnsi"/>
          <w:sz w:val="22"/>
          <w:lang w:val="hr-HR"/>
        </w:rPr>
        <w:t>odr</w:t>
      </w:r>
      <w:r w:rsidR="00477639" w:rsidRPr="006E7EE5">
        <w:rPr>
          <w:rFonts w:asciiTheme="minorHAnsi" w:hAnsiTheme="minorHAnsi" w:cstheme="minorHAnsi"/>
          <w:sz w:val="22"/>
          <w:lang w:val="hr-HR"/>
        </w:rPr>
        <w:t xml:space="preserve">žavanje javnih zelenih površina, odvoz čvrstog-kabastog otpada, održavanje javnih površina za parkiranje, održavanje mostova i korita vodotoka od lokalnog </w:t>
      </w:r>
      <w:r w:rsidR="009E575F" w:rsidRPr="006E7EE5">
        <w:rPr>
          <w:rFonts w:asciiTheme="minorHAnsi" w:hAnsiTheme="minorHAnsi" w:cstheme="minorHAnsi"/>
          <w:sz w:val="22"/>
          <w:lang w:val="hr-HR"/>
        </w:rPr>
        <w:t>značaja, odvoz i deponovanje otp</w:t>
      </w:r>
      <w:r w:rsidR="00477639" w:rsidRPr="006E7EE5">
        <w:rPr>
          <w:rFonts w:asciiTheme="minorHAnsi" w:hAnsiTheme="minorHAnsi" w:cstheme="minorHAnsi"/>
          <w:sz w:val="22"/>
          <w:lang w:val="hr-HR"/>
        </w:rPr>
        <w:t>ada pravnim i fizičkim licima, održavanje grob</w:t>
      </w:r>
      <w:r w:rsidR="00303ED0">
        <w:rPr>
          <w:rFonts w:asciiTheme="minorHAnsi" w:hAnsiTheme="minorHAnsi" w:cstheme="minorHAnsi"/>
          <w:sz w:val="22"/>
          <w:lang w:val="hr-HR"/>
        </w:rPr>
        <w:t>lja</w:t>
      </w:r>
      <w:r w:rsidR="00477639" w:rsidRPr="006E7EE5">
        <w:rPr>
          <w:rFonts w:asciiTheme="minorHAnsi" w:hAnsiTheme="minorHAnsi" w:cstheme="minorHAnsi"/>
          <w:sz w:val="22"/>
          <w:lang w:val="hr-HR"/>
        </w:rPr>
        <w:t xml:space="preserve">, pijaca, </w:t>
      </w:r>
      <w:r w:rsidR="00303ED0">
        <w:rPr>
          <w:rFonts w:asciiTheme="minorHAnsi" w:hAnsiTheme="minorHAnsi" w:cstheme="minorHAnsi"/>
          <w:sz w:val="22"/>
          <w:lang w:val="hr-HR"/>
        </w:rPr>
        <w:t xml:space="preserve">te </w:t>
      </w:r>
      <w:r w:rsidR="00EE6902">
        <w:rPr>
          <w:rFonts w:asciiTheme="minorHAnsi" w:hAnsiTheme="minorHAnsi" w:cstheme="minorHAnsi"/>
          <w:sz w:val="22"/>
          <w:lang w:val="hr-HR"/>
        </w:rPr>
        <w:t xml:space="preserve">i za </w:t>
      </w:r>
      <w:r w:rsidR="00303ED0">
        <w:rPr>
          <w:rFonts w:asciiTheme="minorHAnsi" w:hAnsiTheme="minorHAnsi" w:cstheme="minorHAnsi"/>
          <w:sz w:val="22"/>
          <w:lang w:val="hr-HR"/>
        </w:rPr>
        <w:t xml:space="preserve">stvaranje uslova za </w:t>
      </w:r>
      <w:r w:rsidR="00477639" w:rsidRPr="006E7EE5">
        <w:rPr>
          <w:rFonts w:asciiTheme="minorHAnsi" w:hAnsiTheme="minorHAnsi" w:cstheme="minorHAnsi"/>
          <w:sz w:val="22"/>
          <w:lang w:val="hr-HR"/>
        </w:rPr>
        <w:t>upravljanj</w:t>
      </w:r>
      <w:r w:rsidR="00EE6902">
        <w:rPr>
          <w:rFonts w:asciiTheme="minorHAnsi" w:hAnsiTheme="minorHAnsi" w:cstheme="minorHAnsi"/>
          <w:sz w:val="22"/>
          <w:lang w:val="hr-HR"/>
        </w:rPr>
        <w:t>e</w:t>
      </w:r>
      <w:r w:rsidR="00477639" w:rsidRPr="006E7EE5">
        <w:rPr>
          <w:rFonts w:asciiTheme="minorHAnsi" w:hAnsiTheme="minorHAnsi" w:cstheme="minorHAnsi"/>
          <w:sz w:val="22"/>
          <w:lang w:val="hr-HR"/>
        </w:rPr>
        <w:t xml:space="preserve"> otpadom u opštini </w:t>
      </w:r>
      <w:r w:rsidR="006A072B" w:rsidRPr="006E7EE5">
        <w:rPr>
          <w:rFonts w:asciiTheme="minorHAnsi" w:hAnsiTheme="minorHAnsi" w:cstheme="minorHAnsi"/>
          <w:sz w:val="22"/>
          <w:lang w:val="hr-HR"/>
        </w:rPr>
        <w:t>Tuzi</w:t>
      </w:r>
      <w:r w:rsidR="00C831FF">
        <w:rPr>
          <w:rFonts w:asciiTheme="minorHAnsi" w:hAnsiTheme="minorHAnsi" w:cstheme="minorHAnsi"/>
          <w:sz w:val="22"/>
          <w:lang w:val="hr-HR"/>
        </w:rPr>
        <w:t>.</w:t>
      </w:r>
    </w:p>
    <w:p w:rsidR="00A54A4F" w:rsidRDefault="00477639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lastRenderedPageBreak/>
        <w:t xml:space="preserve">Generalni cilj pri izradi </w:t>
      </w:r>
      <w:r w:rsidR="00EE6902">
        <w:rPr>
          <w:rFonts w:asciiTheme="minorHAnsi" w:hAnsiTheme="minorHAnsi" w:cstheme="minorHAnsi"/>
          <w:sz w:val="22"/>
          <w:lang w:val="hr-HR"/>
        </w:rPr>
        <w:t>ovog Programa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bio nam je da korisnicima pružamo kontinuirano kvalitetnu uslugu u skladu sa važećim ekološkim standardima, održavamo komunalne objekte u funkcionalnom stanju, iniciramo projekte i programe za ko</w:t>
      </w:r>
      <w:r w:rsidR="00F80186" w:rsidRPr="006E7EE5">
        <w:rPr>
          <w:rFonts w:asciiTheme="minorHAnsi" w:hAnsiTheme="minorHAnsi" w:cstheme="minorHAnsi"/>
          <w:sz w:val="22"/>
          <w:lang w:val="hr-HR"/>
        </w:rPr>
        <w:t xml:space="preserve">munalne objekte i uređaje a da </w:t>
      </w:r>
      <w:r w:rsidR="0062528D" w:rsidRPr="006E7EE5">
        <w:rPr>
          <w:rFonts w:asciiTheme="minorHAnsi" w:hAnsiTheme="minorHAnsi" w:cstheme="minorHAnsi"/>
          <w:sz w:val="22"/>
          <w:lang w:val="hr-HR"/>
        </w:rPr>
        <w:t>Društvo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bude ekonomski održivo, tehnički savremeno opremljeno i kadrovski osposobl</w:t>
      </w:r>
      <w:r w:rsidR="00C831FF">
        <w:rPr>
          <w:rFonts w:asciiTheme="minorHAnsi" w:hAnsiTheme="minorHAnsi" w:cstheme="minorHAnsi"/>
          <w:sz w:val="22"/>
          <w:lang w:val="hr-HR"/>
        </w:rPr>
        <w:t>jeno za sve zahtjeve korisnika.</w:t>
      </w:r>
    </w:p>
    <w:p w:rsidR="00A54A4F" w:rsidRDefault="00477639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 xml:space="preserve">Sastavni dio </w:t>
      </w:r>
      <w:r w:rsidR="00EE6902">
        <w:rPr>
          <w:rFonts w:asciiTheme="minorHAnsi" w:hAnsiTheme="minorHAnsi" w:cstheme="minorHAnsi"/>
          <w:sz w:val="22"/>
          <w:lang w:val="hr-HR"/>
        </w:rPr>
        <w:t>programa</w:t>
      </w:r>
      <w:r w:rsidR="00F80186" w:rsidRPr="006E7EE5">
        <w:rPr>
          <w:rFonts w:asciiTheme="minorHAnsi" w:hAnsiTheme="minorHAnsi" w:cstheme="minorHAnsi"/>
          <w:sz w:val="22"/>
          <w:lang w:val="hr-HR"/>
        </w:rPr>
        <w:t xml:space="preserve"> čini finansijski plan za </w:t>
      </w:r>
      <w:r w:rsidR="00F95A9C" w:rsidRPr="006E7EE5">
        <w:rPr>
          <w:rFonts w:asciiTheme="minorHAnsi" w:hAnsiTheme="minorHAnsi" w:cstheme="minorHAnsi"/>
          <w:sz w:val="22"/>
          <w:lang w:val="hr-HR"/>
        </w:rPr>
        <w:t>20</w:t>
      </w:r>
      <w:r w:rsidR="006E7EE5" w:rsidRPr="006E7EE5">
        <w:rPr>
          <w:rFonts w:asciiTheme="minorHAnsi" w:hAnsiTheme="minorHAnsi" w:cstheme="minorHAnsi"/>
          <w:sz w:val="22"/>
          <w:lang w:val="hr-HR"/>
        </w:rPr>
        <w:t>20</w:t>
      </w:r>
      <w:r w:rsidR="00F95A9C" w:rsidRPr="006E7EE5">
        <w:rPr>
          <w:rFonts w:asciiTheme="minorHAnsi" w:hAnsiTheme="minorHAnsi" w:cstheme="minorHAnsi"/>
          <w:sz w:val="22"/>
          <w:lang w:val="hr-HR"/>
        </w:rPr>
        <w:t>.</w:t>
      </w:r>
      <w:r w:rsidRPr="006E7EE5">
        <w:rPr>
          <w:rFonts w:asciiTheme="minorHAnsi" w:hAnsiTheme="minorHAnsi" w:cstheme="minorHAnsi"/>
          <w:sz w:val="22"/>
          <w:lang w:val="hr-HR"/>
        </w:rPr>
        <w:t>godinu</w:t>
      </w:r>
      <w:r w:rsidR="00EE6902">
        <w:rPr>
          <w:rFonts w:asciiTheme="minorHAnsi" w:hAnsiTheme="minorHAnsi" w:cstheme="minorHAnsi"/>
          <w:sz w:val="22"/>
          <w:lang w:val="hr-HR"/>
        </w:rPr>
        <w:t>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sa analitič</w:t>
      </w:r>
      <w:r w:rsidR="00C831FF">
        <w:rPr>
          <w:rFonts w:asciiTheme="minorHAnsi" w:hAnsiTheme="minorHAnsi" w:cstheme="minorHAnsi"/>
          <w:sz w:val="22"/>
          <w:lang w:val="hr-HR"/>
        </w:rPr>
        <w:t>kim prikazom prihoda i rashoda.</w:t>
      </w:r>
    </w:p>
    <w:p w:rsidR="00A54A4F" w:rsidRDefault="00C35363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Za cjelovitu realizacij</w:t>
      </w:r>
      <w:r w:rsidR="0088336A">
        <w:rPr>
          <w:rFonts w:asciiTheme="minorHAnsi" w:hAnsiTheme="minorHAnsi" w:cstheme="minorHAnsi"/>
          <w:sz w:val="22"/>
          <w:lang w:val="hr-HR"/>
        </w:rPr>
        <w:t xml:space="preserve">u Plana i </w:t>
      </w:r>
      <w:r w:rsidRPr="006E7EE5">
        <w:rPr>
          <w:rFonts w:asciiTheme="minorHAnsi" w:hAnsiTheme="minorHAnsi" w:cstheme="minorHAnsi"/>
          <w:sz w:val="22"/>
          <w:lang w:val="hr-HR"/>
        </w:rPr>
        <w:t>Programa rada</w:t>
      </w:r>
      <w:r w:rsidR="0088336A">
        <w:rPr>
          <w:rFonts w:asciiTheme="minorHAnsi" w:hAnsiTheme="minorHAnsi" w:cstheme="minorHAnsi"/>
          <w:sz w:val="22"/>
          <w:lang w:val="hr-HR"/>
        </w:rPr>
        <w:t>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i povećanja obima i kvaliteta usluga, pored redovnog servisiranja usluga</w:t>
      </w:r>
      <w:r w:rsidR="0088336A">
        <w:rPr>
          <w:rFonts w:asciiTheme="minorHAnsi" w:hAnsiTheme="minorHAnsi" w:cstheme="minorHAnsi"/>
          <w:sz w:val="22"/>
          <w:lang w:val="hr-HR"/>
        </w:rPr>
        <w:t>,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Društvo će kontinuirano raditi na </w:t>
      </w:r>
      <w:r w:rsidR="00303ED0">
        <w:rPr>
          <w:rFonts w:asciiTheme="minorHAnsi" w:hAnsiTheme="minorHAnsi" w:cstheme="minorHAnsi"/>
          <w:sz w:val="22"/>
          <w:lang w:val="hr-HR"/>
        </w:rPr>
        <w:t xml:space="preserve">stvaranaju uslova za </w:t>
      </w:r>
      <w:r w:rsidRPr="006E7EE5">
        <w:rPr>
          <w:rFonts w:asciiTheme="minorHAnsi" w:hAnsiTheme="minorHAnsi" w:cstheme="minorHAnsi"/>
          <w:sz w:val="22"/>
          <w:lang w:val="hr-HR"/>
        </w:rPr>
        <w:t>dodatn</w:t>
      </w:r>
      <w:r w:rsidR="00303ED0">
        <w:rPr>
          <w:rFonts w:asciiTheme="minorHAnsi" w:hAnsiTheme="minorHAnsi" w:cstheme="minorHAnsi"/>
          <w:sz w:val="22"/>
          <w:lang w:val="hr-HR"/>
        </w:rPr>
        <w:t>e</w:t>
      </w:r>
      <w:r w:rsidRPr="006E7EE5">
        <w:rPr>
          <w:rFonts w:asciiTheme="minorHAnsi" w:hAnsiTheme="minorHAnsi" w:cstheme="minorHAnsi"/>
          <w:sz w:val="22"/>
          <w:lang w:val="hr-HR"/>
        </w:rPr>
        <w:t xml:space="preserve"> prihoda iz obavljanja dopunskih djelatnosti, preventivnog održavanja sredstava rada, povećanja korisničkih odnosa, edukacijom građana o pravilnom odlaganju otpada i dr.</w:t>
      </w:r>
    </w:p>
    <w:p w:rsidR="00A54A4F" w:rsidRDefault="00C35363" w:rsidP="00CB6448">
      <w:pPr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Utvrđeni poslovi i zadaci iz ovog Plana i njihova realizacija doprinijeće ostvarivanju pozitivnih rezultata poslovanja, održavanju likvidnosti i redovnom izmirenju obaveza prema zapo</w:t>
      </w:r>
      <w:r w:rsidR="00C831FF">
        <w:rPr>
          <w:rFonts w:asciiTheme="minorHAnsi" w:hAnsiTheme="minorHAnsi" w:cstheme="minorHAnsi"/>
          <w:sz w:val="22"/>
          <w:lang w:val="hr-HR"/>
        </w:rPr>
        <w:t>slenima, dobavljačima i Državi.</w:t>
      </w:r>
    </w:p>
    <w:p w:rsidR="008815E0" w:rsidRDefault="002221B3" w:rsidP="00CB6448">
      <w:pPr>
        <w:tabs>
          <w:tab w:val="left" w:pos="5954"/>
        </w:tabs>
        <w:spacing w:after="120"/>
        <w:jc w:val="both"/>
        <w:rPr>
          <w:rFonts w:asciiTheme="minorHAnsi" w:hAnsiTheme="minorHAnsi" w:cstheme="minorHAnsi"/>
          <w:sz w:val="22"/>
          <w:lang w:val="hr-HR"/>
        </w:rPr>
      </w:pPr>
      <w:r w:rsidRPr="006E7EE5">
        <w:rPr>
          <w:rFonts w:asciiTheme="minorHAnsi" w:hAnsiTheme="minorHAnsi" w:cstheme="minorHAnsi"/>
          <w:sz w:val="22"/>
          <w:lang w:val="hr-HR"/>
        </w:rPr>
        <w:t>S o</w:t>
      </w:r>
      <w:r w:rsidR="00477639" w:rsidRPr="006E7EE5">
        <w:rPr>
          <w:rFonts w:asciiTheme="minorHAnsi" w:hAnsiTheme="minorHAnsi" w:cstheme="minorHAnsi"/>
          <w:sz w:val="22"/>
          <w:lang w:val="hr-HR"/>
        </w:rPr>
        <w:t>bzirom da je realizacija poslovnog plana preduslov od</w:t>
      </w:r>
      <w:r w:rsidR="00DF0C6C" w:rsidRPr="006E7EE5">
        <w:rPr>
          <w:rFonts w:asciiTheme="minorHAnsi" w:hAnsiTheme="minorHAnsi" w:cstheme="minorHAnsi"/>
          <w:sz w:val="22"/>
          <w:lang w:val="hr-HR"/>
        </w:rPr>
        <w:t>r</w:t>
      </w:r>
      <w:r w:rsidR="00477639" w:rsidRPr="006E7EE5">
        <w:rPr>
          <w:rFonts w:asciiTheme="minorHAnsi" w:hAnsiTheme="minorHAnsi" w:cstheme="minorHAnsi"/>
          <w:sz w:val="22"/>
          <w:lang w:val="hr-HR"/>
        </w:rPr>
        <w:t xml:space="preserve">živosti ovog </w:t>
      </w:r>
      <w:r w:rsidR="0062528D" w:rsidRPr="006E7EE5">
        <w:rPr>
          <w:rFonts w:asciiTheme="minorHAnsi" w:hAnsiTheme="minorHAnsi" w:cstheme="minorHAnsi"/>
          <w:sz w:val="22"/>
          <w:lang w:val="hr-HR"/>
        </w:rPr>
        <w:t>Društv</w:t>
      </w:r>
      <w:r w:rsidR="00477639" w:rsidRPr="006E7EE5">
        <w:rPr>
          <w:rFonts w:asciiTheme="minorHAnsi" w:hAnsiTheme="minorHAnsi" w:cstheme="minorHAnsi"/>
          <w:sz w:val="22"/>
          <w:lang w:val="hr-HR"/>
        </w:rPr>
        <w:t>a osim maksimalnog angažovanja zaposlenih očekujemo od korisnika usluga i našeg osnivača da nam pruže podršku i pomogn</w:t>
      </w:r>
      <w:r w:rsidR="00C831FF">
        <w:rPr>
          <w:rFonts w:asciiTheme="minorHAnsi" w:hAnsiTheme="minorHAnsi" w:cstheme="minorHAnsi"/>
          <w:sz w:val="22"/>
          <w:lang w:val="hr-HR"/>
        </w:rPr>
        <w:t>u u skladu sa svojim obavezama.</w:t>
      </w:r>
    </w:p>
    <w:p w:rsidR="00242DBF" w:rsidRDefault="00242DBF" w:rsidP="00CB6448">
      <w:pPr>
        <w:tabs>
          <w:tab w:val="left" w:pos="5954"/>
        </w:tabs>
        <w:spacing w:after="120"/>
        <w:jc w:val="both"/>
        <w:rPr>
          <w:rFonts w:asciiTheme="minorHAnsi" w:hAnsiTheme="minorHAnsi" w:cstheme="minorHAnsi"/>
          <w:sz w:val="22"/>
          <w:lang w:val="hr-HR"/>
        </w:rPr>
      </w:pPr>
    </w:p>
    <w:p w:rsidR="00242DBF" w:rsidRPr="00242DBF" w:rsidRDefault="00242DBF" w:rsidP="00CB6448">
      <w:pPr>
        <w:tabs>
          <w:tab w:val="left" w:pos="5954"/>
        </w:tabs>
        <w:spacing w:after="120"/>
        <w:jc w:val="both"/>
        <w:rPr>
          <w:rFonts w:asciiTheme="minorHAnsi" w:hAnsiTheme="minorHAnsi" w:cstheme="minorHAnsi"/>
          <w:b/>
          <w:sz w:val="22"/>
        </w:rPr>
      </w:pPr>
      <w:r w:rsidRPr="00242DBF">
        <w:rPr>
          <w:rFonts w:asciiTheme="minorHAnsi" w:hAnsiTheme="minorHAnsi" w:cstheme="minorHAnsi"/>
          <w:b/>
          <w:sz w:val="22"/>
          <w:lang w:val="hr-HR"/>
        </w:rPr>
        <w:t>VD Izvr</w:t>
      </w:r>
      <w:proofErr w:type="spellStart"/>
      <w:r w:rsidRPr="00242DBF">
        <w:rPr>
          <w:rFonts w:asciiTheme="minorHAnsi" w:hAnsiTheme="minorHAnsi" w:cstheme="minorHAnsi"/>
          <w:b/>
          <w:sz w:val="22"/>
        </w:rPr>
        <w:t>šnog</w:t>
      </w:r>
      <w:proofErr w:type="spellEnd"/>
      <w:r w:rsidRPr="00242DBF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242DBF">
        <w:rPr>
          <w:rFonts w:asciiTheme="minorHAnsi" w:hAnsiTheme="minorHAnsi" w:cstheme="minorHAnsi"/>
          <w:b/>
          <w:sz w:val="22"/>
        </w:rPr>
        <w:t>direktora</w:t>
      </w:r>
      <w:proofErr w:type="spellEnd"/>
    </w:p>
    <w:p w:rsidR="00242DBF" w:rsidRDefault="00242DBF" w:rsidP="00CB6448">
      <w:pPr>
        <w:tabs>
          <w:tab w:val="left" w:pos="5954"/>
        </w:tabs>
        <w:spacing w:after="120"/>
        <w:jc w:val="both"/>
        <w:rPr>
          <w:rFonts w:asciiTheme="minorHAnsi" w:hAnsiTheme="minorHAnsi" w:cstheme="minorHAnsi"/>
          <w:b/>
          <w:sz w:val="22"/>
        </w:rPr>
      </w:pPr>
      <w:r w:rsidRPr="00242DBF">
        <w:rPr>
          <w:rFonts w:asciiTheme="minorHAnsi" w:hAnsiTheme="minorHAnsi" w:cstheme="minorHAnsi"/>
          <w:b/>
          <w:sz w:val="22"/>
        </w:rPr>
        <w:t>Nikolla Camaj</w:t>
      </w:r>
    </w:p>
    <w:p w:rsidR="004822C9" w:rsidRPr="0059230F" w:rsidRDefault="004822C9" w:rsidP="00CB6448">
      <w:pPr>
        <w:spacing w:after="120"/>
        <w:jc w:val="both"/>
        <w:rPr>
          <w:rFonts w:asciiTheme="majorHAnsi" w:hAnsiTheme="majorHAnsi"/>
          <w:sz w:val="28"/>
          <w:szCs w:val="28"/>
          <w:lang w:val="hr-HR"/>
        </w:rPr>
      </w:pPr>
    </w:p>
    <w:sectPr w:rsidR="004822C9" w:rsidRPr="0059230F" w:rsidSect="00337864">
      <w:headerReference w:type="default" r:id="rId14"/>
      <w:footerReference w:type="default" r:id="rId15"/>
      <w:pgSz w:w="12240" w:h="15840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D0B" w:rsidRDefault="002A7D0B" w:rsidP="008F2F35">
      <w:pPr>
        <w:spacing w:after="0" w:line="240" w:lineRule="auto"/>
      </w:pPr>
      <w:r>
        <w:separator/>
      </w:r>
    </w:p>
  </w:endnote>
  <w:endnote w:type="continuationSeparator" w:id="0">
    <w:p w:rsidR="002A7D0B" w:rsidRDefault="002A7D0B" w:rsidP="008F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13476"/>
      <w:docPartObj>
        <w:docPartGallery w:val="Page Numbers (Bottom of Page)"/>
        <w:docPartUnique/>
      </w:docPartObj>
    </w:sdtPr>
    <w:sdtEndPr/>
    <w:sdtContent>
      <w:p w:rsidR="00B24E43" w:rsidRDefault="00B24E43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655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E43" w:rsidRDefault="00B24E43" w:rsidP="00B826C7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4D43C5" w:rsidRPr="004D43C5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3" o:spid="_x0000_s1030" type="#_x0000_t176" style="position:absolute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" filled="f" fillcolor="#5c83b4" stroked="f" strokecolor="#737373">
                  <v:textbox>
                    <w:txbxContent>
                      <w:p w:rsidR="00B24E43" w:rsidRDefault="00B24E43" w:rsidP="00B826C7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4D43C5" w:rsidRPr="004D43C5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D0B" w:rsidRDefault="002A7D0B" w:rsidP="008F2F35">
      <w:pPr>
        <w:spacing w:after="0" w:line="240" w:lineRule="auto"/>
      </w:pPr>
      <w:r>
        <w:separator/>
      </w:r>
    </w:p>
  </w:footnote>
  <w:footnote w:type="continuationSeparator" w:id="0">
    <w:p w:rsidR="002A7D0B" w:rsidRDefault="002A7D0B" w:rsidP="008F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43" w:rsidRPr="004822C9" w:rsidRDefault="00B24E4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817808</wp:posOffset>
              </wp:positionH>
              <wp:positionV relativeFrom="topMargin">
                <wp:posOffset>199623</wp:posOffset>
              </wp:positionV>
              <wp:extent cx="6119495" cy="323850"/>
              <wp:effectExtent l="0" t="0" r="0" b="0"/>
              <wp:wrapNone/>
              <wp:docPr id="3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9495" cy="323850"/>
                        <a:chOff x="330" y="308"/>
                        <a:chExt cx="11586" cy="835"/>
                      </a:xfrm>
                    </wpg:grpSpPr>
                    <wps:wsp>
                      <wps:cNvPr id="4" name="Rectangle 197"/>
                      <wps:cNvSpPr>
                        <a:spLocks noChangeArrowheads="1"/>
                      </wps:cNvSpPr>
                      <wps:spPr bwMode="auto">
                        <a:xfrm>
                          <a:off x="350" y="360"/>
                          <a:ext cx="5637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Cs w:val="26"/>
                              </w:rPr>
                              <w:alias w:val="Title"/>
                              <w:id w:val="161013474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B24E43" w:rsidRPr="0062528D" w:rsidRDefault="00B24E43">
                                <w:pPr>
                                  <w:pStyle w:val="Header"/>
                                  <w:rPr>
                                    <w:color w:val="FFFFFF" w:themeColor="background1"/>
                                    <w:szCs w:val="2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Cs w:val="26"/>
                                  </w:rPr>
                                  <w:t>DOO „KOMUNALNO“ TUZI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98"/>
                      <wps:cNvSpPr>
                        <a:spLocks noChangeArrowheads="1"/>
                      </wps:cNvSpPr>
                      <wps:spPr bwMode="auto">
                        <a:xfrm>
                          <a:off x="5358" y="360"/>
                          <a:ext cx="6535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Cs w:val="24"/>
                              </w:rPr>
                              <w:alias w:val="Year"/>
                              <w:id w:val="161013475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24E43" w:rsidRPr="00C879B6" w:rsidRDefault="00B24E43" w:rsidP="00086283">
                                <w:pPr>
                                  <w:pStyle w:val="Header"/>
                                  <w:jc w:val="right"/>
                                  <w:rPr>
                                    <w:color w:val="FFFFFF" w:themeColor="background1"/>
                                    <w:szCs w:val="24"/>
                                  </w:rPr>
                                </w:pPr>
                                <w:r w:rsidRPr="00551A17">
                                  <w:rPr>
                                    <w:color w:val="FFFFFF" w:themeColor="background1"/>
                                    <w:szCs w:val="24"/>
                                  </w:rPr>
                                  <w:t>P</w:t>
                                </w:r>
                                <w:r>
                                  <w:rPr>
                                    <w:color w:val="FFFFFF" w:themeColor="background1"/>
                                    <w:szCs w:val="24"/>
                                  </w:rPr>
                                  <w:t xml:space="preserve">ROGRAM RADA ZA 2020. </w:t>
                                </w:r>
                                <w:r w:rsidRPr="00551A17">
                                  <w:rPr>
                                    <w:color w:val="FFFFFF" w:themeColor="background1"/>
                                    <w:szCs w:val="24"/>
                                  </w:rPr>
                                  <w:t xml:space="preserve">GODINU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64.4pt;margin-top:15.7pt;width:481.85pt;height:25.5pt;z-index:251659264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" o:allowincell="f">
              <v:rect id="Rectangle 197" o:spid="_x0000_s1027" style="position:absolute;left:350;top:360;width:5637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Cs w:val="26"/>
                        </w:rPr>
                        <w:alias w:val="Title"/>
                        <w:id w:val="161013474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086283" w:rsidRPr="0062528D" w:rsidRDefault="00086283">
                          <w:pPr>
                            <w:pStyle w:val="Header"/>
                            <w:rPr>
                              <w:color w:val="FFFFFF" w:themeColor="background1"/>
                              <w:szCs w:val="26"/>
                            </w:rPr>
                          </w:pPr>
                          <w:r>
                            <w:rPr>
                              <w:color w:val="FFFFFF" w:themeColor="background1"/>
                              <w:szCs w:val="26"/>
                            </w:rPr>
                            <w:t>DOO „KOMUNALNO“ TUZI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5358;top:360;width:653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Cs w:val="24"/>
                        </w:rPr>
                        <w:alias w:val="Year"/>
                        <w:id w:val="161013475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086283" w:rsidRPr="00C879B6" w:rsidRDefault="00086283" w:rsidP="00086283">
                          <w:pPr>
                            <w:pStyle w:val="Header"/>
                            <w:jc w:val="right"/>
                            <w:rPr>
                              <w:color w:val="FFFFFF" w:themeColor="background1"/>
                              <w:szCs w:val="24"/>
                            </w:rPr>
                          </w:pPr>
                          <w:r w:rsidRPr="00551A17">
                            <w:rPr>
                              <w:color w:val="FFFFFF" w:themeColor="background1"/>
                              <w:szCs w:val="24"/>
                            </w:rPr>
                            <w:t>P</w:t>
                          </w:r>
                          <w:r>
                            <w:rPr>
                              <w:color w:val="FFFFFF" w:themeColor="background1"/>
                              <w:szCs w:val="24"/>
                            </w:rPr>
                            <w:t xml:space="preserve">ROGRAM RADA ZA 2020. </w:t>
                          </w:r>
                          <w:r w:rsidRPr="00551A17">
                            <w:rPr>
                              <w:color w:val="FFFFFF" w:themeColor="background1"/>
                              <w:szCs w:val="24"/>
                            </w:rPr>
                            <w:t xml:space="preserve">GODINU 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FA4"/>
    <w:multiLevelType w:val="hybridMultilevel"/>
    <w:tmpl w:val="1034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C16DD"/>
    <w:multiLevelType w:val="hybridMultilevel"/>
    <w:tmpl w:val="91DC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6229"/>
    <w:multiLevelType w:val="hybridMultilevel"/>
    <w:tmpl w:val="25D0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17004"/>
    <w:multiLevelType w:val="hybridMultilevel"/>
    <w:tmpl w:val="1626F9A8"/>
    <w:lvl w:ilvl="0" w:tplc="2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1F233E"/>
    <w:multiLevelType w:val="hybridMultilevel"/>
    <w:tmpl w:val="88C208B2"/>
    <w:lvl w:ilvl="0" w:tplc="2C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190236"/>
    <w:multiLevelType w:val="hybridMultilevel"/>
    <w:tmpl w:val="02F017A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11AB2"/>
    <w:multiLevelType w:val="hybridMultilevel"/>
    <w:tmpl w:val="A3187C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25212"/>
    <w:multiLevelType w:val="hybridMultilevel"/>
    <w:tmpl w:val="EF1E03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F05E03"/>
    <w:multiLevelType w:val="multilevel"/>
    <w:tmpl w:val="2C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B552BB"/>
    <w:multiLevelType w:val="hybridMultilevel"/>
    <w:tmpl w:val="089806F2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C8368E"/>
    <w:multiLevelType w:val="multilevel"/>
    <w:tmpl w:val="176CE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95270C"/>
    <w:multiLevelType w:val="hybridMultilevel"/>
    <w:tmpl w:val="2F66E7B0"/>
    <w:lvl w:ilvl="0" w:tplc="FC96C80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556CE6"/>
    <w:multiLevelType w:val="hybridMultilevel"/>
    <w:tmpl w:val="07F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E3E88"/>
    <w:multiLevelType w:val="hybridMultilevel"/>
    <w:tmpl w:val="54E4392A"/>
    <w:lvl w:ilvl="0" w:tplc="3E629E7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342DD"/>
    <w:multiLevelType w:val="hybridMultilevel"/>
    <w:tmpl w:val="8E40B45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EA436">
      <w:start w:val="5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E6D25"/>
    <w:multiLevelType w:val="hybridMultilevel"/>
    <w:tmpl w:val="CC9615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F75CC"/>
    <w:multiLevelType w:val="hybridMultilevel"/>
    <w:tmpl w:val="1ED407D6"/>
    <w:lvl w:ilvl="0" w:tplc="1010931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2749D7"/>
    <w:multiLevelType w:val="multilevel"/>
    <w:tmpl w:val="DC9AB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46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720804"/>
    <w:multiLevelType w:val="hybridMultilevel"/>
    <w:tmpl w:val="0F245F4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6ADDA">
      <w:start w:val="5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792"/>
    <w:multiLevelType w:val="hybridMultilevel"/>
    <w:tmpl w:val="440E3F3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02CE2"/>
    <w:multiLevelType w:val="hybridMultilevel"/>
    <w:tmpl w:val="162A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51C3A"/>
    <w:multiLevelType w:val="multilevel"/>
    <w:tmpl w:val="2C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03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5C95024"/>
    <w:multiLevelType w:val="hybridMultilevel"/>
    <w:tmpl w:val="37E845AA"/>
    <w:lvl w:ilvl="0" w:tplc="D6806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970C5"/>
    <w:multiLevelType w:val="hybridMultilevel"/>
    <w:tmpl w:val="00401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D3E1C"/>
    <w:multiLevelType w:val="hybridMultilevel"/>
    <w:tmpl w:val="01A2EF4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262C4"/>
    <w:multiLevelType w:val="multilevel"/>
    <w:tmpl w:val="2C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46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F993C5B"/>
    <w:multiLevelType w:val="hybridMultilevel"/>
    <w:tmpl w:val="63FE75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81DC6"/>
    <w:multiLevelType w:val="hybridMultilevel"/>
    <w:tmpl w:val="81D2B39E"/>
    <w:lvl w:ilvl="0" w:tplc="2C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5CE7DBE">
      <w:start w:val="1"/>
      <w:numFmt w:val="bullet"/>
      <w:lvlText w:val="-"/>
      <w:lvlJc w:val="left"/>
      <w:pPr>
        <w:ind w:left="1500" w:hanging="360"/>
      </w:pPr>
      <w:rPr>
        <w:rFonts w:ascii="Cambria" w:eastAsiaTheme="minorHAnsi" w:hAnsi="Cambria" w:cstheme="minorBidi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3A277BC"/>
    <w:multiLevelType w:val="hybridMultilevel"/>
    <w:tmpl w:val="61207874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AF6794"/>
    <w:multiLevelType w:val="hybridMultilevel"/>
    <w:tmpl w:val="A8CE501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40ADF"/>
    <w:multiLevelType w:val="hybridMultilevel"/>
    <w:tmpl w:val="D0AA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0670D"/>
    <w:multiLevelType w:val="hybridMultilevel"/>
    <w:tmpl w:val="4AE6E02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1C809C">
      <w:start w:val="5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E334D"/>
    <w:multiLevelType w:val="hybridMultilevel"/>
    <w:tmpl w:val="86CA96BA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3" w15:restartNumberingAfterBreak="0">
    <w:nsid w:val="6EEC291B"/>
    <w:multiLevelType w:val="hybridMultilevel"/>
    <w:tmpl w:val="7564F82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73DE4"/>
    <w:multiLevelType w:val="hybridMultilevel"/>
    <w:tmpl w:val="4462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76D03"/>
    <w:multiLevelType w:val="hybridMultilevel"/>
    <w:tmpl w:val="4456034C"/>
    <w:lvl w:ilvl="0" w:tplc="2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A56F59"/>
    <w:multiLevelType w:val="hybridMultilevel"/>
    <w:tmpl w:val="66DED64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EDBAE">
      <w:start w:val="5"/>
      <w:numFmt w:val="bullet"/>
      <w:lvlText w:val="-"/>
      <w:lvlJc w:val="left"/>
      <w:pPr>
        <w:ind w:left="2880" w:hanging="360"/>
      </w:pPr>
      <w:rPr>
        <w:rFonts w:ascii="Cambria" w:eastAsiaTheme="minorHAnsi" w:hAnsi="Cambria" w:cstheme="minorBid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018C4"/>
    <w:multiLevelType w:val="hybridMultilevel"/>
    <w:tmpl w:val="737A8C06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563417"/>
    <w:multiLevelType w:val="multilevel"/>
    <w:tmpl w:val="4786655A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9" w15:restartNumberingAfterBreak="0">
    <w:nsid w:val="7CB05226"/>
    <w:multiLevelType w:val="multilevel"/>
    <w:tmpl w:val="176CE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E142047"/>
    <w:multiLevelType w:val="hybridMultilevel"/>
    <w:tmpl w:val="BFC68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9"/>
  </w:num>
  <w:num w:numId="3">
    <w:abstractNumId w:val="8"/>
  </w:num>
  <w:num w:numId="4">
    <w:abstractNumId w:val="27"/>
  </w:num>
  <w:num w:numId="5">
    <w:abstractNumId w:val="9"/>
  </w:num>
  <w:num w:numId="6">
    <w:abstractNumId w:val="29"/>
  </w:num>
  <w:num w:numId="7">
    <w:abstractNumId w:val="15"/>
  </w:num>
  <w:num w:numId="8">
    <w:abstractNumId w:val="18"/>
  </w:num>
  <w:num w:numId="9">
    <w:abstractNumId w:val="6"/>
  </w:num>
  <w:num w:numId="10">
    <w:abstractNumId w:val="36"/>
  </w:num>
  <w:num w:numId="11">
    <w:abstractNumId w:val="33"/>
  </w:num>
  <w:num w:numId="12">
    <w:abstractNumId w:val="25"/>
  </w:num>
  <w:num w:numId="13">
    <w:abstractNumId w:val="26"/>
  </w:num>
  <w:num w:numId="14">
    <w:abstractNumId w:val="14"/>
  </w:num>
  <w:num w:numId="15">
    <w:abstractNumId w:val="24"/>
  </w:num>
  <w:num w:numId="16">
    <w:abstractNumId w:val="31"/>
  </w:num>
  <w:num w:numId="17">
    <w:abstractNumId w:val="38"/>
  </w:num>
  <w:num w:numId="18">
    <w:abstractNumId w:val="2"/>
  </w:num>
  <w:num w:numId="19">
    <w:abstractNumId w:val="30"/>
  </w:num>
  <w:num w:numId="20">
    <w:abstractNumId w:val="19"/>
  </w:num>
  <w:num w:numId="21">
    <w:abstractNumId w:val="32"/>
  </w:num>
  <w:num w:numId="22">
    <w:abstractNumId w:val="1"/>
  </w:num>
  <w:num w:numId="23">
    <w:abstractNumId w:val="11"/>
  </w:num>
  <w:num w:numId="24">
    <w:abstractNumId w:val="10"/>
  </w:num>
  <w:num w:numId="25">
    <w:abstractNumId w:val="22"/>
  </w:num>
  <w:num w:numId="26">
    <w:abstractNumId w:val="4"/>
  </w:num>
  <w:num w:numId="27">
    <w:abstractNumId w:val="28"/>
  </w:num>
  <w:num w:numId="28">
    <w:abstractNumId w:val="5"/>
  </w:num>
  <w:num w:numId="29">
    <w:abstractNumId w:val="21"/>
  </w:num>
  <w:num w:numId="30">
    <w:abstractNumId w:val="13"/>
  </w:num>
  <w:num w:numId="31">
    <w:abstractNumId w:val="16"/>
  </w:num>
  <w:num w:numId="32">
    <w:abstractNumId w:val="0"/>
  </w:num>
  <w:num w:numId="33">
    <w:abstractNumId w:val="37"/>
  </w:num>
  <w:num w:numId="34">
    <w:abstractNumId w:val="35"/>
  </w:num>
  <w:num w:numId="35">
    <w:abstractNumId w:val="17"/>
  </w:num>
  <w:num w:numId="36">
    <w:abstractNumId w:val="40"/>
  </w:num>
  <w:num w:numId="37">
    <w:abstractNumId w:val="12"/>
  </w:num>
  <w:num w:numId="38">
    <w:abstractNumId w:val="20"/>
  </w:num>
  <w:num w:numId="39">
    <w:abstractNumId w:val="7"/>
  </w:num>
  <w:num w:numId="40">
    <w:abstractNumId w:val="23"/>
  </w:num>
  <w:num w:numId="41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CB"/>
    <w:rsid w:val="0001169B"/>
    <w:rsid w:val="00011DFC"/>
    <w:rsid w:val="00013B22"/>
    <w:rsid w:val="000251D8"/>
    <w:rsid w:val="000327A4"/>
    <w:rsid w:val="00036289"/>
    <w:rsid w:val="00040130"/>
    <w:rsid w:val="000435EE"/>
    <w:rsid w:val="0004425A"/>
    <w:rsid w:val="000447CD"/>
    <w:rsid w:val="0005137A"/>
    <w:rsid w:val="000525AC"/>
    <w:rsid w:val="000530C8"/>
    <w:rsid w:val="000552A4"/>
    <w:rsid w:val="00056C56"/>
    <w:rsid w:val="00061229"/>
    <w:rsid w:val="000625B5"/>
    <w:rsid w:val="00062E4C"/>
    <w:rsid w:val="000706FD"/>
    <w:rsid w:val="000751FB"/>
    <w:rsid w:val="00075E2B"/>
    <w:rsid w:val="00086283"/>
    <w:rsid w:val="00091E09"/>
    <w:rsid w:val="0009285C"/>
    <w:rsid w:val="0009517C"/>
    <w:rsid w:val="00095D00"/>
    <w:rsid w:val="00095FB3"/>
    <w:rsid w:val="00097D04"/>
    <w:rsid w:val="000A0595"/>
    <w:rsid w:val="000A08AF"/>
    <w:rsid w:val="000A314F"/>
    <w:rsid w:val="000A3164"/>
    <w:rsid w:val="000A689B"/>
    <w:rsid w:val="000A746C"/>
    <w:rsid w:val="000A75AB"/>
    <w:rsid w:val="000B035C"/>
    <w:rsid w:val="000C2085"/>
    <w:rsid w:val="000C4AC5"/>
    <w:rsid w:val="000C4C91"/>
    <w:rsid w:val="000D0C74"/>
    <w:rsid w:val="000D131B"/>
    <w:rsid w:val="000D58C5"/>
    <w:rsid w:val="000E1665"/>
    <w:rsid w:val="000E4032"/>
    <w:rsid w:val="000E5684"/>
    <w:rsid w:val="000E5929"/>
    <w:rsid w:val="000E65AB"/>
    <w:rsid w:val="000E6687"/>
    <w:rsid w:val="000E6A13"/>
    <w:rsid w:val="000F294F"/>
    <w:rsid w:val="000F476F"/>
    <w:rsid w:val="000F5D32"/>
    <w:rsid w:val="000F6388"/>
    <w:rsid w:val="0010040A"/>
    <w:rsid w:val="00100A2B"/>
    <w:rsid w:val="001071A8"/>
    <w:rsid w:val="001145E7"/>
    <w:rsid w:val="0012011D"/>
    <w:rsid w:val="00124593"/>
    <w:rsid w:val="00124BC0"/>
    <w:rsid w:val="00125A76"/>
    <w:rsid w:val="00126EB6"/>
    <w:rsid w:val="0013001D"/>
    <w:rsid w:val="001315DD"/>
    <w:rsid w:val="00131D00"/>
    <w:rsid w:val="00132466"/>
    <w:rsid w:val="001326C2"/>
    <w:rsid w:val="00136384"/>
    <w:rsid w:val="0014291F"/>
    <w:rsid w:val="00145F37"/>
    <w:rsid w:val="001472E2"/>
    <w:rsid w:val="00147BF4"/>
    <w:rsid w:val="00151802"/>
    <w:rsid w:val="00151DC3"/>
    <w:rsid w:val="0015510B"/>
    <w:rsid w:val="00161353"/>
    <w:rsid w:val="001636FE"/>
    <w:rsid w:val="00164F02"/>
    <w:rsid w:val="00171F63"/>
    <w:rsid w:val="00172CF5"/>
    <w:rsid w:val="001739FC"/>
    <w:rsid w:val="00173A02"/>
    <w:rsid w:val="00174EC0"/>
    <w:rsid w:val="00180223"/>
    <w:rsid w:val="00180BB6"/>
    <w:rsid w:val="00183540"/>
    <w:rsid w:val="00184BB0"/>
    <w:rsid w:val="00185641"/>
    <w:rsid w:val="00185D61"/>
    <w:rsid w:val="001865C1"/>
    <w:rsid w:val="00187411"/>
    <w:rsid w:val="0019057D"/>
    <w:rsid w:val="00190F75"/>
    <w:rsid w:val="001923CA"/>
    <w:rsid w:val="001939E7"/>
    <w:rsid w:val="001969CD"/>
    <w:rsid w:val="00197433"/>
    <w:rsid w:val="001A2877"/>
    <w:rsid w:val="001A3B62"/>
    <w:rsid w:val="001A6F35"/>
    <w:rsid w:val="001B07C6"/>
    <w:rsid w:val="001B5739"/>
    <w:rsid w:val="001B57E6"/>
    <w:rsid w:val="001B5E55"/>
    <w:rsid w:val="001C559E"/>
    <w:rsid w:val="001C5EAE"/>
    <w:rsid w:val="001D0265"/>
    <w:rsid w:val="001D1D8A"/>
    <w:rsid w:val="001D26A4"/>
    <w:rsid w:val="001D6BA3"/>
    <w:rsid w:val="001E06B4"/>
    <w:rsid w:val="001E2050"/>
    <w:rsid w:val="001E4177"/>
    <w:rsid w:val="001E5812"/>
    <w:rsid w:val="001E78A9"/>
    <w:rsid w:val="001F344E"/>
    <w:rsid w:val="001F45F6"/>
    <w:rsid w:val="001F47D4"/>
    <w:rsid w:val="001F492D"/>
    <w:rsid w:val="001F6181"/>
    <w:rsid w:val="002027E8"/>
    <w:rsid w:val="00202F66"/>
    <w:rsid w:val="002047F4"/>
    <w:rsid w:val="00206D72"/>
    <w:rsid w:val="002074A5"/>
    <w:rsid w:val="002130D2"/>
    <w:rsid w:val="002153EF"/>
    <w:rsid w:val="002221B3"/>
    <w:rsid w:val="00222416"/>
    <w:rsid w:val="00222B34"/>
    <w:rsid w:val="00224711"/>
    <w:rsid w:val="00230C3D"/>
    <w:rsid w:val="002324F8"/>
    <w:rsid w:val="00233CBC"/>
    <w:rsid w:val="00233F79"/>
    <w:rsid w:val="002353F7"/>
    <w:rsid w:val="00241D98"/>
    <w:rsid w:val="00242217"/>
    <w:rsid w:val="00242716"/>
    <w:rsid w:val="00242DBF"/>
    <w:rsid w:val="00246BD9"/>
    <w:rsid w:val="00252C8B"/>
    <w:rsid w:val="00256391"/>
    <w:rsid w:val="00260EFF"/>
    <w:rsid w:val="0026167C"/>
    <w:rsid w:val="00263AC8"/>
    <w:rsid w:val="00264AD9"/>
    <w:rsid w:val="00265239"/>
    <w:rsid w:val="00266EB2"/>
    <w:rsid w:val="00271F94"/>
    <w:rsid w:val="00271FB4"/>
    <w:rsid w:val="002812DA"/>
    <w:rsid w:val="002814A3"/>
    <w:rsid w:val="00283B78"/>
    <w:rsid w:val="00283CC7"/>
    <w:rsid w:val="00284FE0"/>
    <w:rsid w:val="00286245"/>
    <w:rsid w:val="002873A3"/>
    <w:rsid w:val="00291386"/>
    <w:rsid w:val="00292444"/>
    <w:rsid w:val="00294EBD"/>
    <w:rsid w:val="002A3939"/>
    <w:rsid w:val="002A3DCB"/>
    <w:rsid w:val="002A7D0B"/>
    <w:rsid w:val="002B6E6C"/>
    <w:rsid w:val="002B7AF1"/>
    <w:rsid w:val="002C6486"/>
    <w:rsid w:val="002C7933"/>
    <w:rsid w:val="002C7F89"/>
    <w:rsid w:val="002D0517"/>
    <w:rsid w:val="002D27EF"/>
    <w:rsid w:val="002D3505"/>
    <w:rsid w:val="002D5C01"/>
    <w:rsid w:val="002D5FF7"/>
    <w:rsid w:val="002E0E00"/>
    <w:rsid w:val="002E27C5"/>
    <w:rsid w:val="002E3D1F"/>
    <w:rsid w:val="002E4511"/>
    <w:rsid w:val="002F0118"/>
    <w:rsid w:val="002F107B"/>
    <w:rsid w:val="002F20D1"/>
    <w:rsid w:val="002F2F76"/>
    <w:rsid w:val="002F3867"/>
    <w:rsid w:val="003009E7"/>
    <w:rsid w:val="00303ED0"/>
    <w:rsid w:val="003046A3"/>
    <w:rsid w:val="003116FA"/>
    <w:rsid w:val="00316B83"/>
    <w:rsid w:val="003171FD"/>
    <w:rsid w:val="00317D52"/>
    <w:rsid w:val="00321E3B"/>
    <w:rsid w:val="00321F8F"/>
    <w:rsid w:val="003237DE"/>
    <w:rsid w:val="00323EBF"/>
    <w:rsid w:val="00324002"/>
    <w:rsid w:val="00326588"/>
    <w:rsid w:val="00326994"/>
    <w:rsid w:val="00327911"/>
    <w:rsid w:val="00327CC4"/>
    <w:rsid w:val="0033045D"/>
    <w:rsid w:val="00330EC6"/>
    <w:rsid w:val="0033118C"/>
    <w:rsid w:val="00332F2E"/>
    <w:rsid w:val="0033340E"/>
    <w:rsid w:val="003348A5"/>
    <w:rsid w:val="00337864"/>
    <w:rsid w:val="00340555"/>
    <w:rsid w:val="00340ABC"/>
    <w:rsid w:val="00341E02"/>
    <w:rsid w:val="00342D04"/>
    <w:rsid w:val="003444F5"/>
    <w:rsid w:val="00353E84"/>
    <w:rsid w:val="0035404D"/>
    <w:rsid w:val="00354C2C"/>
    <w:rsid w:val="00355D42"/>
    <w:rsid w:val="00360234"/>
    <w:rsid w:val="0036121D"/>
    <w:rsid w:val="00367AD3"/>
    <w:rsid w:val="00370912"/>
    <w:rsid w:val="00370CFF"/>
    <w:rsid w:val="003744D4"/>
    <w:rsid w:val="003747EE"/>
    <w:rsid w:val="0038153F"/>
    <w:rsid w:val="00381DFC"/>
    <w:rsid w:val="00393F95"/>
    <w:rsid w:val="00396768"/>
    <w:rsid w:val="003969B4"/>
    <w:rsid w:val="003A31A6"/>
    <w:rsid w:val="003A46C2"/>
    <w:rsid w:val="003A62CD"/>
    <w:rsid w:val="003A6AAE"/>
    <w:rsid w:val="003A7528"/>
    <w:rsid w:val="003B1390"/>
    <w:rsid w:val="003B3AFE"/>
    <w:rsid w:val="003B3CF5"/>
    <w:rsid w:val="003B447D"/>
    <w:rsid w:val="003B4CEC"/>
    <w:rsid w:val="003B6083"/>
    <w:rsid w:val="003B6D99"/>
    <w:rsid w:val="003C050E"/>
    <w:rsid w:val="003C0721"/>
    <w:rsid w:val="003C2DE4"/>
    <w:rsid w:val="003C2E0C"/>
    <w:rsid w:val="003C4880"/>
    <w:rsid w:val="003C6A0E"/>
    <w:rsid w:val="003D1FBF"/>
    <w:rsid w:val="003D4784"/>
    <w:rsid w:val="003D77AD"/>
    <w:rsid w:val="003D78E8"/>
    <w:rsid w:val="003E2015"/>
    <w:rsid w:val="003E2C3F"/>
    <w:rsid w:val="003E3ACD"/>
    <w:rsid w:val="003E5E29"/>
    <w:rsid w:val="003F019C"/>
    <w:rsid w:val="003F147B"/>
    <w:rsid w:val="003F2043"/>
    <w:rsid w:val="003F30A6"/>
    <w:rsid w:val="003F5EB5"/>
    <w:rsid w:val="003F6F57"/>
    <w:rsid w:val="00402202"/>
    <w:rsid w:val="004036F6"/>
    <w:rsid w:val="004037B4"/>
    <w:rsid w:val="0040737B"/>
    <w:rsid w:val="00410606"/>
    <w:rsid w:val="00410913"/>
    <w:rsid w:val="00411004"/>
    <w:rsid w:val="00411C44"/>
    <w:rsid w:val="0041200F"/>
    <w:rsid w:val="004126F7"/>
    <w:rsid w:val="0041422F"/>
    <w:rsid w:val="004154D9"/>
    <w:rsid w:val="00421530"/>
    <w:rsid w:val="00424186"/>
    <w:rsid w:val="004259AB"/>
    <w:rsid w:val="00432CE5"/>
    <w:rsid w:val="0043426F"/>
    <w:rsid w:val="0043560C"/>
    <w:rsid w:val="0043614E"/>
    <w:rsid w:val="00436AF9"/>
    <w:rsid w:val="00441D97"/>
    <w:rsid w:val="004428AA"/>
    <w:rsid w:val="00444D69"/>
    <w:rsid w:val="004500E4"/>
    <w:rsid w:val="0045245F"/>
    <w:rsid w:val="00454057"/>
    <w:rsid w:val="00454619"/>
    <w:rsid w:val="0045467A"/>
    <w:rsid w:val="0045523F"/>
    <w:rsid w:val="00462D0F"/>
    <w:rsid w:val="00473FCC"/>
    <w:rsid w:val="00477639"/>
    <w:rsid w:val="004822C9"/>
    <w:rsid w:val="004858F4"/>
    <w:rsid w:val="00487CCE"/>
    <w:rsid w:val="00491403"/>
    <w:rsid w:val="00491BCA"/>
    <w:rsid w:val="00492785"/>
    <w:rsid w:val="004957DB"/>
    <w:rsid w:val="00497A53"/>
    <w:rsid w:val="004A269E"/>
    <w:rsid w:val="004A315E"/>
    <w:rsid w:val="004A63BD"/>
    <w:rsid w:val="004B2184"/>
    <w:rsid w:val="004B238B"/>
    <w:rsid w:val="004B3068"/>
    <w:rsid w:val="004B3895"/>
    <w:rsid w:val="004B6E9D"/>
    <w:rsid w:val="004B733F"/>
    <w:rsid w:val="004C2BE6"/>
    <w:rsid w:val="004C2DB0"/>
    <w:rsid w:val="004C30EE"/>
    <w:rsid w:val="004C3631"/>
    <w:rsid w:val="004C4A36"/>
    <w:rsid w:val="004C52EF"/>
    <w:rsid w:val="004C5EA9"/>
    <w:rsid w:val="004C6516"/>
    <w:rsid w:val="004C6DD2"/>
    <w:rsid w:val="004D2AAB"/>
    <w:rsid w:val="004D43C5"/>
    <w:rsid w:val="004D509D"/>
    <w:rsid w:val="004D765A"/>
    <w:rsid w:val="004E1691"/>
    <w:rsid w:val="004E4D7F"/>
    <w:rsid w:val="004F7D6B"/>
    <w:rsid w:val="0050392E"/>
    <w:rsid w:val="00503F5F"/>
    <w:rsid w:val="00504754"/>
    <w:rsid w:val="005079FC"/>
    <w:rsid w:val="005135FD"/>
    <w:rsid w:val="00513B90"/>
    <w:rsid w:val="00520A90"/>
    <w:rsid w:val="0052261B"/>
    <w:rsid w:val="00524F73"/>
    <w:rsid w:val="00525AE6"/>
    <w:rsid w:val="00527FBE"/>
    <w:rsid w:val="005324D4"/>
    <w:rsid w:val="00532729"/>
    <w:rsid w:val="00532C8B"/>
    <w:rsid w:val="005330D0"/>
    <w:rsid w:val="00533ABE"/>
    <w:rsid w:val="00535F15"/>
    <w:rsid w:val="005362A8"/>
    <w:rsid w:val="00540605"/>
    <w:rsid w:val="00546D0C"/>
    <w:rsid w:val="00547F39"/>
    <w:rsid w:val="00550F90"/>
    <w:rsid w:val="00551A17"/>
    <w:rsid w:val="00552991"/>
    <w:rsid w:val="00553B5F"/>
    <w:rsid w:val="005545A3"/>
    <w:rsid w:val="005557F1"/>
    <w:rsid w:val="0056096D"/>
    <w:rsid w:val="00561066"/>
    <w:rsid w:val="0056344E"/>
    <w:rsid w:val="00565775"/>
    <w:rsid w:val="005678D1"/>
    <w:rsid w:val="00567952"/>
    <w:rsid w:val="005718AC"/>
    <w:rsid w:val="00572EBE"/>
    <w:rsid w:val="00573779"/>
    <w:rsid w:val="00573DEF"/>
    <w:rsid w:val="005744F6"/>
    <w:rsid w:val="00574FA0"/>
    <w:rsid w:val="0057507D"/>
    <w:rsid w:val="00577030"/>
    <w:rsid w:val="005806E0"/>
    <w:rsid w:val="00583AA6"/>
    <w:rsid w:val="005843AD"/>
    <w:rsid w:val="00584DE2"/>
    <w:rsid w:val="0059230F"/>
    <w:rsid w:val="00592E37"/>
    <w:rsid w:val="005941D0"/>
    <w:rsid w:val="005976C7"/>
    <w:rsid w:val="00597882"/>
    <w:rsid w:val="005A12D9"/>
    <w:rsid w:val="005A21F6"/>
    <w:rsid w:val="005A221B"/>
    <w:rsid w:val="005A2DCC"/>
    <w:rsid w:val="005A52E8"/>
    <w:rsid w:val="005A6414"/>
    <w:rsid w:val="005B39A5"/>
    <w:rsid w:val="005B3D04"/>
    <w:rsid w:val="005C4B1B"/>
    <w:rsid w:val="005C528E"/>
    <w:rsid w:val="005C5E21"/>
    <w:rsid w:val="005D06E4"/>
    <w:rsid w:val="005D3561"/>
    <w:rsid w:val="005D4DE1"/>
    <w:rsid w:val="005E03DF"/>
    <w:rsid w:val="005E3480"/>
    <w:rsid w:val="005E4672"/>
    <w:rsid w:val="005E4EF6"/>
    <w:rsid w:val="005E75F0"/>
    <w:rsid w:val="005F0100"/>
    <w:rsid w:val="005F3AC0"/>
    <w:rsid w:val="005F4456"/>
    <w:rsid w:val="005F446C"/>
    <w:rsid w:val="005F5EE1"/>
    <w:rsid w:val="005F6F91"/>
    <w:rsid w:val="00600FA9"/>
    <w:rsid w:val="0060495F"/>
    <w:rsid w:val="00604C4E"/>
    <w:rsid w:val="006114B6"/>
    <w:rsid w:val="00613BF9"/>
    <w:rsid w:val="00614539"/>
    <w:rsid w:val="00616CD1"/>
    <w:rsid w:val="00621F4F"/>
    <w:rsid w:val="0062528D"/>
    <w:rsid w:val="00625B7B"/>
    <w:rsid w:val="006318A1"/>
    <w:rsid w:val="00634FC2"/>
    <w:rsid w:val="00635464"/>
    <w:rsid w:val="00640AD3"/>
    <w:rsid w:val="00645CAB"/>
    <w:rsid w:val="00646525"/>
    <w:rsid w:val="00646BE2"/>
    <w:rsid w:val="0065502E"/>
    <w:rsid w:val="00660305"/>
    <w:rsid w:val="00662E61"/>
    <w:rsid w:val="00663321"/>
    <w:rsid w:val="00664896"/>
    <w:rsid w:val="006703D9"/>
    <w:rsid w:val="006711BF"/>
    <w:rsid w:val="00680903"/>
    <w:rsid w:val="00682DD0"/>
    <w:rsid w:val="006836F0"/>
    <w:rsid w:val="00684F32"/>
    <w:rsid w:val="00693EAF"/>
    <w:rsid w:val="00694899"/>
    <w:rsid w:val="00695BDA"/>
    <w:rsid w:val="00696B36"/>
    <w:rsid w:val="00697A27"/>
    <w:rsid w:val="00697F98"/>
    <w:rsid w:val="006A072B"/>
    <w:rsid w:val="006A0D77"/>
    <w:rsid w:val="006A12A8"/>
    <w:rsid w:val="006A3C7E"/>
    <w:rsid w:val="006A50DB"/>
    <w:rsid w:val="006A6E63"/>
    <w:rsid w:val="006A7F3E"/>
    <w:rsid w:val="006B04E7"/>
    <w:rsid w:val="006B252B"/>
    <w:rsid w:val="006C2D1A"/>
    <w:rsid w:val="006C34A4"/>
    <w:rsid w:val="006C3B95"/>
    <w:rsid w:val="006C5774"/>
    <w:rsid w:val="006C7502"/>
    <w:rsid w:val="006D041C"/>
    <w:rsid w:val="006D17CD"/>
    <w:rsid w:val="006D2ABA"/>
    <w:rsid w:val="006D39AB"/>
    <w:rsid w:val="006D48C1"/>
    <w:rsid w:val="006E30F0"/>
    <w:rsid w:val="006E6DDD"/>
    <w:rsid w:val="006E7503"/>
    <w:rsid w:val="006E7740"/>
    <w:rsid w:val="006E7EE5"/>
    <w:rsid w:val="006F292A"/>
    <w:rsid w:val="006F5094"/>
    <w:rsid w:val="006F789F"/>
    <w:rsid w:val="006F7993"/>
    <w:rsid w:val="0070274B"/>
    <w:rsid w:val="007040F2"/>
    <w:rsid w:val="007065C6"/>
    <w:rsid w:val="00711F28"/>
    <w:rsid w:val="0071433F"/>
    <w:rsid w:val="00714FBA"/>
    <w:rsid w:val="00715143"/>
    <w:rsid w:val="00715C12"/>
    <w:rsid w:val="00717BE4"/>
    <w:rsid w:val="00721304"/>
    <w:rsid w:val="007244B9"/>
    <w:rsid w:val="007317FC"/>
    <w:rsid w:val="00733751"/>
    <w:rsid w:val="00733E10"/>
    <w:rsid w:val="00735EE3"/>
    <w:rsid w:val="00741E42"/>
    <w:rsid w:val="00742820"/>
    <w:rsid w:val="00745AF7"/>
    <w:rsid w:val="00750455"/>
    <w:rsid w:val="00750FD8"/>
    <w:rsid w:val="00764666"/>
    <w:rsid w:val="00765CB8"/>
    <w:rsid w:val="007729C3"/>
    <w:rsid w:val="00773091"/>
    <w:rsid w:val="00781AAA"/>
    <w:rsid w:val="00783A3E"/>
    <w:rsid w:val="00786193"/>
    <w:rsid w:val="00790111"/>
    <w:rsid w:val="007903FF"/>
    <w:rsid w:val="0079096E"/>
    <w:rsid w:val="007945BA"/>
    <w:rsid w:val="007955AE"/>
    <w:rsid w:val="00795C39"/>
    <w:rsid w:val="00796147"/>
    <w:rsid w:val="007974A4"/>
    <w:rsid w:val="007A51E2"/>
    <w:rsid w:val="007A682C"/>
    <w:rsid w:val="007B01BD"/>
    <w:rsid w:val="007B01EF"/>
    <w:rsid w:val="007B085E"/>
    <w:rsid w:val="007B35EA"/>
    <w:rsid w:val="007B4F3C"/>
    <w:rsid w:val="007B6AD7"/>
    <w:rsid w:val="007C3FE1"/>
    <w:rsid w:val="007C468E"/>
    <w:rsid w:val="007D243F"/>
    <w:rsid w:val="007D4FAF"/>
    <w:rsid w:val="007D6654"/>
    <w:rsid w:val="007E110C"/>
    <w:rsid w:val="007E407B"/>
    <w:rsid w:val="007F0754"/>
    <w:rsid w:val="007F4956"/>
    <w:rsid w:val="007F7C5D"/>
    <w:rsid w:val="00800C7D"/>
    <w:rsid w:val="00801319"/>
    <w:rsid w:val="00807111"/>
    <w:rsid w:val="00813E69"/>
    <w:rsid w:val="00813F8B"/>
    <w:rsid w:val="0081633F"/>
    <w:rsid w:val="008171C7"/>
    <w:rsid w:val="008211B2"/>
    <w:rsid w:val="008221C2"/>
    <w:rsid w:val="00823456"/>
    <w:rsid w:val="00824500"/>
    <w:rsid w:val="008268AD"/>
    <w:rsid w:val="00830157"/>
    <w:rsid w:val="008303D8"/>
    <w:rsid w:val="008304A4"/>
    <w:rsid w:val="00833E66"/>
    <w:rsid w:val="008340F8"/>
    <w:rsid w:val="008341C3"/>
    <w:rsid w:val="00834DAB"/>
    <w:rsid w:val="00834E3A"/>
    <w:rsid w:val="00842B02"/>
    <w:rsid w:val="00845B1F"/>
    <w:rsid w:val="00846383"/>
    <w:rsid w:val="00846663"/>
    <w:rsid w:val="00847A8A"/>
    <w:rsid w:val="0085503A"/>
    <w:rsid w:val="0085678F"/>
    <w:rsid w:val="0085756C"/>
    <w:rsid w:val="00861F1F"/>
    <w:rsid w:val="00862229"/>
    <w:rsid w:val="00867B4D"/>
    <w:rsid w:val="008744A2"/>
    <w:rsid w:val="00874A7B"/>
    <w:rsid w:val="00876C6D"/>
    <w:rsid w:val="00877375"/>
    <w:rsid w:val="0087761B"/>
    <w:rsid w:val="008801D2"/>
    <w:rsid w:val="008815E0"/>
    <w:rsid w:val="0088336A"/>
    <w:rsid w:val="00883CD6"/>
    <w:rsid w:val="008841EB"/>
    <w:rsid w:val="00885574"/>
    <w:rsid w:val="00892695"/>
    <w:rsid w:val="00893493"/>
    <w:rsid w:val="00894A19"/>
    <w:rsid w:val="00894D57"/>
    <w:rsid w:val="008A0B05"/>
    <w:rsid w:val="008A451D"/>
    <w:rsid w:val="008A5396"/>
    <w:rsid w:val="008A622D"/>
    <w:rsid w:val="008B4E01"/>
    <w:rsid w:val="008B6B8C"/>
    <w:rsid w:val="008C17D1"/>
    <w:rsid w:val="008C4DEA"/>
    <w:rsid w:val="008C7940"/>
    <w:rsid w:val="008D011D"/>
    <w:rsid w:val="008D0925"/>
    <w:rsid w:val="008D3238"/>
    <w:rsid w:val="008E621C"/>
    <w:rsid w:val="008E7900"/>
    <w:rsid w:val="008F0DB5"/>
    <w:rsid w:val="008F19D6"/>
    <w:rsid w:val="008F2F35"/>
    <w:rsid w:val="008F4BD1"/>
    <w:rsid w:val="008F5611"/>
    <w:rsid w:val="008F698A"/>
    <w:rsid w:val="008F6B88"/>
    <w:rsid w:val="00900953"/>
    <w:rsid w:val="009023D9"/>
    <w:rsid w:val="00902659"/>
    <w:rsid w:val="0090371C"/>
    <w:rsid w:val="009106C4"/>
    <w:rsid w:val="0091109A"/>
    <w:rsid w:val="0091111F"/>
    <w:rsid w:val="0091192C"/>
    <w:rsid w:val="00913643"/>
    <w:rsid w:val="00920E65"/>
    <w:rsid w:val="0092641B"/>
    <w:rsid w:val="00930545"/>
    <w:rsid w:val="009347B6"/>
    <w:rsid w:val="009376D8"/>
    <w:rsid w:val="00937945"/>
    <w:rsid w:val="00940E68"/>
    <w:rsid w:val="00941522"/>
    <w:rsid w:val="009428C2"/>
    <w:rsid w:val="009448EB"/>
    <w:rsid w:val="009457AB"/>
    <w:rsid w:val="0094784A"/>
    <w:rsid w:val="00951EA9"/>
    <w:rsid w:val="009537B3"/>
    <w:rsid w:val="00954B51"/>
    <w:rsid w:val="00960452"/>
    <w:rsid w:val="009608FB"/>
    <w:rsid w:val="00960DCE"/>
    <w:rsid w:val="00961B87"/>
    <w:rsid w:val="00965721"/>
    <w:rsid w:val="00967FC7"/>
    <w:rsid w:val="009702DD"/>
    <w:rsid w:val="009702EA"/>
    <w:rsid w:val="009710E3"/>
    <w:rsid w:val="009770AA"/>
    <w:rsid w:val="0098049B"/>
    <w:rsid w:val="00980F6A"/>
    <w:rsid w:val="0098226C"/>
    <w:rsid w:val="009842E6"/>
    <w:rsid w:val="00987283"/>
    <w:rsid w:val="00990E04"/>
    <w:rsid w:val="00992C19"/>
    <w:rsid w:val="0099378E"/>
    <w:rsid w:val="00994165"/>
    <w:rsid w:val="00996F1B"/>
    <w:rsid w:val="009A1233"/>
    <w:rsid w:val="009A20B5"/>
    <w:rsid w:val="009A21A6"/>
    <w:rsid w:val="009A46D4"/>
    <w:rsid w:val="009A48C9"/>
    <w:rsid w:val="009A6DFF"/>
    <w:rsid w:val="009A7399"/>
    <w:rsid w:val="009B1AFF"/>
    <w:rsid w:val="009B3C51"/>
    <w:rsid w:val="009B6165"/>
    <w:rsid w:val="009C03C0"/>
    <w:rsid w:val="009C59A0"/>
    <w:rsid w:val="009C6973"/>
    <w:rsid w:val="009D04D6"/>
    <w:rsid w:val="009D1D08"/>
    <w:rsid w:val="009D3C19"/>
    <w:rsid w:val="009D4226"/>
    <w:rsid w:val="009D434E"/>
    <w:rsid w:val="009E2853"/>
    <w:rsid w:val="009E575F"/>
    <w:rsid w:val="009E5B7C"/>
    <w:rsid w:val="009E64D3"/>
    <w:rsid w:val="009E733D"/>
    <w:rsid w:val="009F1837"/>
    <w:rsid w:val="009F20FD"/>
    <w:rsid w:val="009F2A78"/>
    <w:rsid w:val="009F386C"/>
    <w:rsid w:val="009F6590"/>
    <w:rsid w:val="009F711B"/>
    <w:rsid w:val="00A0240C"/>
    <w:rsid w:val="00A02AFB"/>
    <w:rsid w:val="00A1039C"/>
    <w:rsid w:val="00A109C8"/>
    <w:rsid w:val="00A11857"/>
    <w:rsid w:val="00A1541A"/>
    <w:rsid w:val="00A20068"/>
    <w:rsid w:val="00A22918"/>
    <w:rsid w:val="00A22A6A"/>
    <w:rsid w:val="00A22F78"/>
    <w:rsid w:val="00A23542"/>
    <w:rsid w:val="00A273AE"/>
    <w:rsid w:val="00A33BB2"/>
    <w:rsid w:val="00A34BAA"/>
    <w:rsid w:val="00A35B3F"/>
    <w:rsid w:val="00A4091C"/>
    <w:rsid w:val="00A41698"/>
    <w:rsid w:val="00A42C33"/>
    <w:rsid w:val="00A4503E"/>
    <w:rsid w:val="00A47642"/>
    <w:rsid w:val="00A5006F"/>
    <w:rsid w:val="00A5011A"/>
    <w:rsid w:val="00A5082A"/>
    <w:rsid w:val="00A50EC6"/>
    <w:rsid w:val="00A51B03"/>
    <w:rsid w:val="00A54A4F"/>
    <w:rsid w:val="00A6313A"/>
    <w:rsid w:val="00A64C27"/>
    <w:rsid w:val="00A719A1"/>
    <w:rsid w:val="00A7244A"/>
    <w:rsid w:val="00A726FC"/>
    <w:rsid w:val="00A73EAE"/>
    <w:rsid w:val="00A855DA"/>
    <w:rsid w:val="00A86D24"/>
    <w:rsid w:val="00A90864"/>
    <w:rsid w:val="00A941D7"/>
    <w:rsid w:val="00A95939"/>
    <w:rsid w:val="00A97D71"/>
    <w:rsid w:val="00AA0FB2"/>
    <w:rsid w:val="00AA2F07"/>
    <w:rsid w:val="00AA3471"/>
    <w:rsid w:val="00AA4677"/>
    <w:rsid w:val="00AA714B"/>
    <w:rsid w:val="00AB18F6"/>
    <w:rsid w:val="00AB2E95"/>
    <w:rsid w:val="00AB304B"/>
    <w:rsid w:val="00AB34DB"/>
    <w:rsid w:val="00AC027C"/>
    <w:rsid w:val="00AC150A"/>
    <w:rsid w:val="00AC323A"/>
    <w:rsid w:val="00AC4154"/>
    <w:rsid w:val="00AC4DE5"/>
    <w:rsid w:val="00AC54B0"/>
    <w:rsid w:val="00AC6660"/>
    <w:rsid w:val="00AC770B"/>
    <w:rsid w:val="00AD62B5"/>
    <w:rsid w:val="00AD6DBE"/>
    <w:rsid w:val="00AD7603"/>
    <w:rsid w:val="00AE1A68"/>
    <w:rsid w:val="00AE40FD"/>
    <w:rsid w:val="00AE516D"/>
    <w:rsid w:val="00AF4BF4"/>
    <w:rsid w:val="00AF6B93"/>
    <w:rsid w:val="00B008F5"/>
    <w:rsid w:val="00B01202"/>
    <w:rsid w:val="00B01D76"/>
    <w:rsid w:val="00B06A93"/>
    <w:rsid w:val="00B07EAB"/>
    <w:rsid w:val="00B11274"/>
    <w:rsid w:val="00B117EB"/>
    <w:rsid w:val="00B13915"/>
    <w:rsid w:val="00B13C12"/>
    <w:rsid w:val="00B1590D"/>
    <w:rsid w:val="00B174AD"/>
    <w:rsid w:val="00B20894"/>
    <w:rsid w:val="00B21FED"/>
    <w:rsid w:val="00B22B63"/>
    <w:rsid w:val="00B237B3"/>
    <w:rsid w:val="00B24E43"/>
    <w:rsid w:val="00B310BE"/>
    <w:rsid w:val="00B31300"/>
    <w:rsid w:val="00B323E3"/>
    <w:rsid w:val="00B33FEC"/>
    <w:rsid w:val="00B35985"/>
    <w:rsid w:val="00B407B7"/>
    <w:rsid w:val="00B40A89"/>
    <w:rsid w:val="00B44270"/>
    <w:rsid w:val="00B4610B"/>
    <w:rsid w:val="00B52AAF"/>
    <w:rsid w:val="00B54DC5"/>
    <w:rsid w:val="00B56027"/>
    <w:rsid w:val="00B5752A"/>
    <w:rsid w:val="00B62A79"/>
    <w:rsid w:val="00B63637"/>
    <w:rsid w:val="00B721C4"/>
    <w:rsid w:val="00B726E3"/>
    <w:rsid w:val="00B73F59"/>
    <w:rsid w:val="00B77523"/>
    <w:rsid w:val="00B814DE"/>
    <w:rsid w:val="00B826C7"/>
    <w:rsid w:val="00B83512"/>
    <w:rsid w:val="00B84F91"/>
    <w:rsid w:val="00B87F2F"/>
    <w:rsid w:val="00B918A8"/>
    <w:rsid w:val="00B94373"/>
    <w:rsid w:val="00B975D7"/>
    <w:rsid w:val="00BA0B58"/>
    <w:rsid w:val="00BA16D8"/>
    <w:rsid w:val="00BA2AC7"/>
    <w:rsid w:val="00BB329E"/>
    <w:rsid w:val="00BB45BD"/>
    <w:rsid w:val="00BB5DCE"/>
    <w:rsid w:val="00BC1303"/>
    <w:rsid w:val="00BC4A44"/>
    <w:rsid w:val="00BC5B49"/>
    <w:rsid w:val="00BD1617"/>
    <w:rsid w:val="00BD2B94"/>
    <w:rsid w:val="00BD4062"/>
    <w:rsid w:val="00BD488C"/>
    <w:rsid w:val="00BD6061"/>
    <w:rsid w:val="00BD7D1C"/>
    <w:rsid w:val="00BD7E9D"/>
    <w:rsid w:val="00BE4738"/>
    <w:rsid w:val="00BF068C"/>
    <w:rsid w:val="00BF2B21"/>
    <w:rsid w:val="00BF403C"/>
    <w:rsid w:val="00BF4D87"/>
    <w:rsid w:val="00C004B9"/>
    <w:rsid w:val="00C01251"/>
    <w:rsid w:val="00C02B8A"/>
    <w:rsid w:val="00C03E9C"/>
    <w:rsid w:val="00C04397"/>
    <w:rsid w:val="00C05400"/>
    <w:rsid w:val="00C07FB3"/>
    <w:rsid w:val="00C13EE0"/>
    <w:rsid w:val="00C16584"/>
    <w:rsid w:val="00C213EC"/>
    <w:rsid w:val="00C21C71"/>
    <w:rsid w:val="00C242F6"/>
    <w:rsid w:val="00C26233"/>
    <w:rsid w:val="00C27302"/>
    <w:rsid w:val="00C2769A"/>
    <w:rsid w:val="00C30311"/>
    <w:rsid w:val="00C34A4D"/>
    <w:rsid w:val="00C35363"/>
    <w:rsid w:val="00C403DC"/>
    <w:rsid w:val="00C42418"/>
    <w:rsid w:val="00C425E4"/>
    <w:rsid w:val="00C46278"/>
    <w:rsid w:val="00C47B86"/>
    <w:rsid w:val="00C501AF"/>
    <w:rsid w:val="00C538F2"/>
    <w:rsid w:val="00C53A36"/>
    <w:rsid w:val="00C55C0E"/>
    <w:rsid w:val="00C56E33"/>
    <w:rsid w:val="00C61BFD"/>
    <w:rsid w:val="00C62522"/>
    <w:rsid w:val="00C7148E"/>
    <w:rsid w:val="00C71BC9"/>
    <w:rsid w:val="00C738A5"/>
    <w:rsid w:val="00C81099"/>
    <w:rsid w:val="00C831FF"/>
    <w:rsid w:val="00C8365D"/>
    <w:rsid w:val="00C83B06"/>
    <w:rsid w:val="00C85B66"/>
    <w:rsid w:val="00C879B6"/>
    <w:rsid w:val="00C9558F"/>
    <w:rsid w:val="00C95D39"/>
    <w:rsid w:val="00C977C8"/>
    <w:rsid w:val="00CA721C"/>
    <w:rsid w:val="00CB0E91"/>
    <w:rsid w:val="00CB172E"/>
    <w:rsid w:val="00CB6448"/>
    <w:rsid w:val="00CB7F6C"/>
    <w:rsid w:val="00CC1504"/>
    <w:rsid w:val="00CC609E"/>
    <w:rsid w:val="00CC7519"/>
    <w:rsid w:val="00CC7667"/>
    <w:rsid w:val="00CD0227"/>
    <w:rsid w:val="00CD5FF1"/>
    <w:rsid w:val="00CE2D15"/>
    <w:rsid w:val="00CE73A4"/>
    <w:rsid w:val="00CF0266"/>
    <w:rsid w:val="00CF30D6"/>
    <w:rsid w:val="00CF5484"/>
    <w:rsid w:val="00D018A5"/>
    <w:rsid w:val="00D018C7"/>
    <w:rsid w:val="00D01D18"/>
    <w:rsid w:val="00D0310E"/>
    <w:rsid w:val="00D034C5"/>
    <w:rsid w:val="00D03CDF"/>
    <w:rsid w:val="00D075F9"/>
    <w:rsid w:val="00D1008A"/>
    <w:rsid w:val="00D17536"/>
    <w:rsid w:val="00D2325C"/>
    <w:rsid w:val="00D2661E"/>
    <w:rsid w:val="00D27164"/>
    <w:rsid w:val="00D27CC7"/>
    <w:rsid w:val="00D375CD"/>
    <w:rsid w:val="00D4036A"/>
    <w:rsid w:val="00D417B8"/>
    <w:rsid w:val="00D41C81"/>
    <w:rsid w:val="00D46963"/>
    <w:rsid w:val="00D4746C"/>
    <w:rsid w:val="00D546E8"/>
    <w:rsid w:val="00D55109"/>
    <w:rsid w:val="00D55EAF"/>
    <w:rsid w:val="00D5764D"/>
    <w:rsid w:val="00D6047F"/>
    <w:rsid w:val="00D60AA3"/>
    <w:rsid w:val="00D639A4"/>
    <w:rsid w:val="00D64451"/>
    <w:rsid w:val="00D65546"/>
    <w:rsid w:val="00D7039A"/>
    <w:rsid w:val="00D71510"/>
    <w:rsid w:val="00D74030"/>
    <w:rsid w:val="00D7463E"/>
    <w:rsid w:val="00D7623F"/>
    <w:rsid w:val="00D80AE7"/>
    <w:rsid w:val="00D81378"/>
    <w:rsid w:val="00D81E8B"/>
    <w:rsid w:val="00D8296D"/>
    <w:rsid w:val="00D84029"/>
    <w:rsid w:val="00D84317"/>
    <w:rsid w:val="00D84995"/>
    <w:rsid w:val="00D84A7C"/>
    <w:rsid w:val="00D8704A"/>
    <w:rsid w:val="00D93817"/>
    <w:rsid w:val="00D9555B"/>
    <w:rsid w:val="00D95FC9"/>
    <w:rsid w:val="00D96C92"/>
    <w:rsid w:val="00D97EBE"/>
    <w:rsid w:val="00DA1E92"/>
    <w:rsid w:val="00DA27B1"/>
    <w:rsid w:val="00DA6EA2"/>
    <w:rsid w:val="00DB4C33"/>
    <w:rsid w:val="00DC14F8"/>
    <w:rsid w:val="00DC296C"/>
    <w:rsid w:val="00DC4EAC"/>
    <w:rsid w:val="00DD07D2"/>
    <w:rsid w:val="00DD663A"/>
    <w:rsid w:val="00DE5278"/>
    <w:rsid w:val="00DF0C6C"/>
    <w:rsid w:val="00DF1DC0"/>
    <w:rsid w:val="00DF2C96"/>
    <w:rsid w:val="00DF32AA"/>
    <w:rsid w:val="00DF41CB"/>
    <w:rsid w:val="00DF5C8C"/>
    <w:rsid w:val="00DF66D8"/>
    <w:rsid w:val="00DF7001"/>
    <w:rsid w:val="00E006F7"/>
    <w:rsid w:val="00E03C11"/>
    <w:rsid w:val="00E0644D"/>
    <w:rsid w:val="00E12566"/>
    <w:rsid w:val="00E14473"/>
    <w:rsid w:val="00E16C76"/>
    <w:rsid w:val="00E16E0D"/>
    <w:rsid w:val="00E200F6"/>
    <w:rsid w:val="00E232E7"/>
    <w:rsid w:val="00E2522F"/>
    <w:rsid w:val="00E4141E"/>
    <w:rsid w:val="00E43232"/>
    <w:rsid w:val="00E43852"/>
    <w:rsid w:val="00E46E62"/>
    <w:rsid w:val="00E5026D"/>
    <w:rsid w:val="00E526D7"/>
    <w:rsid w:val="00E52926"/>
    <w:rsid w:val="00E5523B"/>
    <w:rsid w:val="00E5565C"/>
    <w:rsid w:val="00E61A1F"/>
    <w:rsid w:val="00E61F4E"/>
    <w:rsid w:val="00E650FF"/>
    <w:rsid w:val="00E65B9A"/>
    <w:rsid w:val="00E6743E"/>
    <w:rsid w:val="00E70D7C"/>
    <w:rsid w:val="00E731EF"/>
    <w:rsid w:val="00E808E7"/>
    <w:rsid w:val="00E816F6"/>
    <w:rsid w:val="00E83584"/>
    <w:rsid w:val="00E841BD"/>
    <w:rsid w:val="00E856F1"/>
    <w:rsid w:val="00E8600B"/>
    <w:rsid w:val="00E86F6E"/>
    <w:rsid w:val="00E87B09"/>
    <w:rsid w:val="00E900C8"/>
    <w:rsid w:val="00E92303"/>
    <w:rsid w:val="00E92351"/>
    <w:rsid w:val="00E923F6"/>
    <w:rsid w:val="00E938B6"/>
    <w:rsid w:val="00E948A5"/>
    <w:rsid w:val="00E959FC"/>
    <w:rsid w:val="00E96274"/>
    <w:rsid w:val="00E96FB7"/>
    <w:rsid w:val="00E976B1"/>
    <w:rsid w:val="00EA0422"/>
    <w:rsid w:val="00EA04B1"/>
    <w:rsid w:val="00EA25D0"/>
    <w:rsid w:val="00EA5F28"/>
    <w:rsid w:val="00EB0CBC"/>
    <w:rsid w:val="00EB11D0"/>
    <w:rsid w:val="00EB4615"/>
    <w:rsid w:val="00EC2846"/>
    <w:rsid w:val="00EC32D4"/>
    <w:rsid w:val="00EC5105"/>
    <w:rsid w:val="00EC7F57"/>
    <w:rsid w:val="00ED0D68"/>
    <w:rsid w:val="00ED4279"/>
    <w:rsid w:val="00ED42B4"/>
    <w:rsid w:val="00ED4C82"/>
    <w:rsid w:val="00ED5C3E"/>
    <w:rsid w:val="00ED6089"/>
    <w:rsid w:val="00ED6827"/>
    <w:rsid w:val="00ED7320"/>
    <w:rsid w:val="00ED79C4"/>
    <w:rsid w:val="00EE0AED"/>
    <w:rsid w:val="00EE4CF4"/>
    <w:rsid w:val="00EE653B"/>
    <w:rsid w:val="00EE6902"/>
    <w:rsid w:val="00EF1D5B"/>
    <w:rsid w:val="00EF2247"/>
    <w:rsid w:val="00EF2AD5"/>
    <w:rsid w:val="00EF5207"/>
    <w:rsid w:val="00EF6CBC"/>
    <w:rsid w:val="00F02CFE"/>
    <w:rsid w:val="00F035F3"/>
    <w:rsid w:val="00F04951"/>
    <w:rsid w:val="00F063E4"/>
    <w:rsid w:val="00F07C9F"/>
    <w:rsid w:val="00F110FF"/>
    <w:rsid w:val="00F13A1F"/>
    <w:rsid w:val="00F23FEE"/>
    <w:rsid w:val="00F25913"/>
    <w:rsid w:val="00F25D98"/>
    <w:rsid w:val="00F27EB8"/>
    <w:rsid w:val="00F3355D"/>
    <w:rsid w:val="00F3461F"/>
    <w:rsid w:val="00F420B3"/>
    <w:rsid w:val="00F44632"/>
    <w:rsid w:val="00F53409"/>
    <w:rsid w:val="00F5393A"/>
    <w:rsid w:val="00F5433F"/>
    <w:rsid w:val="00F6056E"/>
    <w:rsid w:val="00F61E1D"/>
    <w:rsid w:val="00F63034"/>
    <w:rsid w:val="00F63262"/>
    <w:rsid w:val="00F70666"/>
    <w:rsid w:val="00F720BA"/>
    <w:rsid w:val="00F7388B"/>
    <w:rsid w:val="00F7495E"/>
    <w:rsid w:val="00F74A5B"/>
    <w:rsid w:val="00F767A4"/>
    <w:rsid w:val="00F76FD7"/>
    <w:rsid w:val="00F80186"/>
    <w:rsid w:val="00F80455"/>
    <w:rsid w:val="00F82BE2"/>
    <w:rsid w:val="00F864EB"/>
    <w:rsid w:val="00F90EBB"/>
    <w:rsid w:val="00F918D4"/>
    <w:rsid w:val="00F92D5A"/>
    <w:rsid w:val="00F93595"/>
    <w:rsid w:val="00F9435B"/>
    <w:rsid w:val="00F94B39"/>
    <w:rsid w:val="00F956EC"/>
    <w:rsid w:val="00F95A9C"/>
    <w:rsid w:val="00F9712C"/>
    <w:rsid w:val="00FA03F9"/>
    <w:rsid w:val="00FA0A6B"/>
    <w:rsid w:val="00FA168D"/>
    <w:rsid w:val="00FA42C4"/>
    <w:rsid w:val="00FA4CDA"/>
    <w:rsid w:val="00FA645A"/>
    <w:rsid w:val="00FA7D24"/>
    <w:rsid w:val="00FB4887"/>
    <w:rsid w:val="00FC05CE"/>
    <w:rsid w:val="00FC2612"/>
    <w:rsid w:val="00FC3551"/>
    <w:rsid w:val="00FC3F39"/>
    <w:rsid w:val="00FC7DEA"/>
    <w:rsid w:val="00FD500D"/>
    <w:rsid w:val="00FE1CDD"/>
    <w:rsid w:val="00FF2111"/>
    <w:rsid w:val="00FF4A29"/>
    <w:rsid w:val="00FF4B27"/>
    <w:rsid w:val="00FF6040"/>
    <w:rsid w:val="00FF6C69"/>
    <w:rsid w:val="00FF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8B3F"/>
  <w15:docId w15:val="{E3C35E14-2DED-41BA-88F9-461D2F21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5C"/>
  </w:style>
  <w:style w:type="paragraph" w:styleId="Heading1">
    <w:name w:val="heading 1"/>
    <w:basedOn w:val="Normal"/>
    <w:next w:val="Normal"/>
    <w:link w:val="Heading1Char"/>
    <w:uiPriority w:val="9"/>
    <w:qFormat/>
    <w:rsid w:val="005C4B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B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1A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C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A3D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2F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F35"/>
  </w:style>
  <w:style w:type="paragraph" w:styleId="Footer">
    <w:name w:val="footer"/>
    <w:basedOn w:val="Normal"/>
    <w:link w:val="FooterChar"/>
    <w:uiPriority w:val="99"/>
    <w:unhideWhenUsed/>
    <w:rsid w:val="008F2F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F35"/>
  </w:style>
  <w:style w:type="paragraph" w:styleId="ListParagraph">
    <w:name w:val="List Paragraph"/>
    <w:basedOn w:val="Normal"/>
    <w:uiPriority w:val="34"/>
    <w:qFormat/>
    <w:rsid w:val="004C4A36"/>
    <w:pPr>
      <w:spacing w:after="0" w:line="240" w:lineRule="auto"/>
      <w:ind w:left="720"/>
      <w:contextualSpacing/>
    </w:pPr>
    <w:rPr>
      <w:rFonts w:ascii="Calibri" w:eastAsia="Calibri" w:hAnsi="Calibri" w:cs="Times New Roman"/>
      <w:sz w:val="22"/>
      <w:lang w:val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4C4A36"/>
  </w:style>
  <w:style w:type="table" w:styleId="TableGrid">
    <w:name w:val="Table Grid"/>
    <w:basedOn w:val="TableNormal"/>
    <w:uiPriority w:val="39"/>
    <w:rsid w:val="0032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74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4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74A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C4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C4B1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C4B1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4B1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C4B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01202"/>
    <w:pPr>
      <w:tabs>
        <w:tab w:val="right" w:leader="dot" w:pos="9394"/>
      </w:tabs>
      <w:spacing w:after="100"/>
    </w:pPr>
    <w:rPr>
      <w:rFonts w:cstheme="minorHAnsi"/>
      <w:noProof/>
      <w:color w:val="000000" w:themeColor="text1"/>
      <w:lang w:val="hr-HR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551A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551A17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A273A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22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A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B05451-C0BC-42DE-A72A-08049903166C}" type="doc">
      <dgm:prSet loTypeId="urn:microsoft.com/office/officeart/2005/8/layout/hierarchy2" loCatId="hierarchy" qsTypeId="urn:microsoft.com/office/officeart/2005/8/quickstyle/3d4" qsCatId="3D" csTypeId="urn:microsoft.com/office/officeart/2005/8/colors/accent6_1" csCatId="accent6" phldr="1"/>
      <dgm:spPr/>
      <dgm:t>
        <a:bodyPr/>
        <a:lstStyle/>
        <a:p>
          <a:endParaRPr lang="en-US"/>
        </a:p>
      </dgm:t>
    </dgm:pt>
    <dgm:pt modelId="{FD397DCF-2478-46CB-974F-67D46B843CBA}">
      <dgm:prSet phldrT="[Text]" custT="1"/>
      <dgm:spPr/>
      <dgm:t>
        <a:bodyPr/>
        <a:lstStyle/>
        <a:p>
          <a:r>
            <a:rPr lang="sr-Latn-ME" sz="1400">
              <a:latin typeface="+mj-lt"/>
            </a:rPr>
            <a:t>Odbor direktora</a:t>
          </a:r>
          <a:endParaRPr lang="en-US" sz="1400">
            <a:latin typeface="+mj-lt"/>
          </a:endParaRPr>
        </a:p>
      </dgm:t>
    </dgm:pt>
    <dgm:pt modelId="{37E4C555-205F-4D80-ACFE-70D26DE551C4}" type="parTrans" cxnId="{D0E03608-4342-4599-A722-8390C1A35BE9}">
      <dgm:prSet/>
      <dgm:spPr/>
      <dgm:t>
        <a:bodyPr/>
        <a:lstStyle/>
        <a:p>
          <a:endParaRPr lang="en-US"/>
        </a:p>
      </dgm:t>
    </dgm:pt>
    <dgm:pt modelId="{DCCB2ACF-91B1-4834-BC8F-F6D39606E433}" type="sibTrans" cxnId="{D0E03608-4342-4599-A722-8390C1A35BE9}">
      <dgm:prSet/>
      <dgm:spPr/>
      <dgm:t>
        <a:bodyPr/>
        <a:lstStyle/>
        <a:p>
          <a:endParaRPr lang="en-US"/>
        </a:p>
      </dgm:t>
    </dgm:pt>
    <dgm:pt modelId="{42A0B23C-6082-41D2-93E0-CA895375E821}">
      <dgm:prSet phldrT="[Text]" custT="1"/>
      <dgm:spPr/>
      <dgm:t>
        <a:bodyPr/>
        <a:lstStyle/>
        <a:p>
          <a:r>
            <a:rPr lang="sr-Latn-ME" sz="1400">
              <a:latin typeface="+mj-lt"/>
            </a:rPr>
            <a:t>Izvršni Direktor</a:t>
          </a:r>
          <a:endParaRPr lang="en-US" sz="1400">
            <a:latin typeface="+mj-lt"/>
          </a:endParaRPr>
        </a:p>
      </dgm:t>
    </dgm:pt>
    <dgm:pt modelId="{8F002D3C-9762-49C6-A883-5335C552CF57}" type="parTrans" cxnId="{2A9F6534-DC3B-4F7F-AEF5-8785CCD05096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3B4AE755-DBA0-4F36-ACE3-3CB320B436EE}" type="sibTrans" cxnId="{2A9F6534-DC3B-4F7F-AEF5-8785CCD05096}">
      <dgm:prSet/>
      <dgm:spPr/>
      <dgm:t>
        <a:bodyPr/>
        <a:lstStyle/>
        <a:p>
          <a:endParaRPr lang="en-US"/>
        </a:p>
      </dgm:t>
    </dgm:pt>
    <dgm:pt modelId="{76875A52-A087-4095-BBDC-E9137EE57214}">
      <dgm:prSet phldrT="[Text]"/>
      <dgm:spPr/>
      <dgm:t>
        <a:bodyPr/>
        <a:lstStyle/>
        <a:p>
          <a:r>
            <a:rPr lang="en-US" b="1">
              <a:latin typeface="+mj-lt"/>
            </a:rPr>
            <a:t>Sekretar Društva</a:t>
          </a:r>
        </a:p>
      </dgm:t>
    </dgm:pt>
    <dgm:pt modelId="{6B5ECB8A-7510-44E3-86D8-54E4A1B58254}" type="parTrans" cxnId="{3437740C-2AF6-46BC-82C0-AD13779C8D19}">
      <dgm:prSet/>
      <dgm:spPr/>
      <dgm:t>
        <a:bodyPr/>
        <a:lstStyle/>
        <a:p>
          <a:endParaRPr lang="en-US"/>
        </a:p>
      </dgm:t>
    </dgm:pt>
    <dgm:pt modelId="{3A79802B-D6FF-48DC-B820-9C6D28B9326C}" type="sibTrans" cxnId="{3437740C-2AF6-46BC-82C0-AD13779C8D19}">
      <dgm:prSet/>
      <dgm:spPr/>
      <dgm:t>
        <a:bodyPr/>
        <a:lstStyle/>
        <a:p>
          <a:endParaRPr lang="en-US"/>
        </a:p>
      </dgm:t>
    </dgm:pt>
    <dgm:pt modelId="{8A2398C6-4C45-44AB-BDE5-34299B5D0A4E}">
      <dgm:prSet phldrT="[Text]"/>
      <dgm:spPr/>
      <dgm:t>
        <a:bodyPr/>
        <a:lstStyle/>
        <a:p>
          <a:r>
            <a:rPr lang="sr-Latn-ME" b="1">
              <a:latin typeface="+mj-lt"/>
            </a:rPr>
            <a:t>TEHNIČKI SEKTOR</a:t>
          </a:r>
          <a:endParaRPr lang="en-US" b="1">
            <a:latin typeface="+mj-lt"/>
          </a:endParaRPr>
        </a:p>
        <a:p>
          <a:r>
            <a:rPr lang="en-US">
              <a:latin typeface="+mj-lt"/>
            </a:rPr>
            <a:t>-čistoća</a:t>
          </a:r>
        </a:p>
        <a:p>
          <a:r>
            <a:rPr lang="en-US">
              <a:latin typeface="+mj-lt"/>
            </a:rPr>
            <a:t>-vodovod</a:t>
          </a:r>
        </a:p>
        <a:p>
          <a:r>
            <a:rPr lang="en-US">
              <a:latin typeface="+mj-lt"/>
            </a:rPr>
            <a:t>-rasvjeta</a:t>
          </a:r>
        </a:p>
        <a:p>
          <a:r>
            <a:rPr lang="en-US">
              <a:latin typeface="+mj-lt"/>
            </a:rPr>
            <a:t>-lokalni putevi, groblja i druge javne površine</a:t>
          </a:r>
        </a:p>
        <a:p>
          <a:r>
            <a:rPr lang="en-US">
              <a:latin typeface="+mj-lt"/>
            </a:rPr>
            <a:t>-pijace, parkinzi, garaže i autobuska stanica </a:t>
          </a:r>
          <a:endParaRPr lang="sr-Latn-ME">
            <a:latin typeface="+mj-lt"/>
          </a:endParaRPr>
        </a:p>
      </dgm:t>
    </dgm:pt>
    <dgm:pt modelId="{436249AA-F743-4409-85BB-9F85AED53685}" type="sibTrans" cxnId="{CF2E1A0F-B792-4C89-95AB-0F778437F175}">
      <dgm:prSet/>
      <dgm:spPr/>
      <dgm:t>
        <a:bodyPr/>
        <a:lstStyle/>
        <a:p>
          <a:endParaRPr lang="en-US"/>
        </a:p>
      </dgm:t>
    </dgm:pt>
    <dgm:pt modelId="{4FA78B6E-1F16-412C-8214-99FB84C096AE}" type="parTrans" cxnId="{CF2E1A0F-B792-4C89-95AB-0F778437F175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E18C9879-3209-4379-8E9F-BF0D6D370C99}">
      <dgm:prSet phldrT="[Text]"/>
      <dgm:spPr/>
      <dgm:t>
        <a:bodyPr/>
        <a:lstStyle/>
        <a:p>
          <a:r>
            <a:rPr lang="sr-Latn-ME" b="1">
              <a:latin typeface="+mj-lt"/>
            </a:rPr>
            <a:t>EKONOMSKO-PRAVNI SEKTOR</a:t>
          </a:r>
          <a:endParaRPr lang="en-US" b="1">
            <a:latin typeface="+mj-lt"/>
          </a:endParaRPr>
        </a:p>
      </dgm:t>
    </dgm:pt>
    <dgm:pt modelId="{5748C5B2-FB99-4178-9310-AA6A3B5522BB}" type="sibTrans" cxnId="{CACEB99E-2454-4B83-900A-FBDCF6F43890}">
      <dgm:prSet/>
      <dgm:spPr/>
      <dgm:t>
        <a:bodyPr/>
        <a:lstStyle/>
        <a:p>
          <a:endParaRPr lang="en-US"/>
        </a:p>
      </dgm:t>
    </dgm:pt>
    <dgm:pt modelId="{FD932608-80A4-4D18-9234-189CFC69EBE2}" type="parTrans" cxnId="{CACEB99E-2454-4B83-900A-FBDCF6F43890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2D270556-E252-4EB3-B923-84D128F5822D}" type="pres">
      <dgm:prSet presAssocID="{55B05451-C0BC-42DE-A72A-08049903166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0CB5B82-EDDE-4CCD-9022-7705FD580C35}" type="pres">
      <dgm:prSet presAssocID="{FD397DCF-2478-46CB-974F-67D46B843CBA}" presName="root1" presStyleCnt="0"/>
      <dgm:spPr/>
      <dgm:t>
        <a:bodyPr/>
        <a:lstStyle/>
        <a:p>
          <a:endParaRPr lang="en-US"/>
        </a:p>
      </dgm:t>
    </dgm:pt>
    <dgm:pt modelId="{EA2CEF30-93CD-4FED-852E-6C07AB28FC6D}" type="pres">
      <dgm:prSet presAssocID="{FD397DCF-2478-46CB-974F-67D46B843CBA}" presName="LevelOneTextNode" presStyleLbl="node0" presStyleIdx="0" presStyleCnt="2" custScaleX="81887" custScaleY="79669" custLinFactNeighborX="-211" custLinFactNeighborY="-43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29991A-375E-4DFE-91D2-B171FDB078F5}" type="pres">
      <dgm:prSet presAssocID="{FD397DCF-2478-46CB-974F-67D46B843CBA}" presName="level2hierChild" presStyleCnt="0"/>
      <dgm:spPr/>
      <dgm:t>
        <a:bodyPr/>
        <a:lstStyle/>
        <a:p>
          <a:endParaRPr lang="en-US"/>
        </a:p>
      </dgm:t>
    </dgm:pt>
    <dgm:pt modelId="{4D1199A6-AAA9-475C-B6C0-890EC685A15A}" type="pres">
      <dgm:prSet presAssocID="{8F002D3C-9762-49C6-A883-5335C552CF57}" presName="conn2-1" presStyleLbl="parChTrans1D2" presStyleIdx="0" presStyleCnt="1"/>
      <dgm:spPr/>
      <dgm:t>
        <a:bodyPr/>
        <a:lstStyle/>
        <a:p>
          <a:endParaRPr lang="en-US"/>
        </a:p>
      </dgm:t>
    </dgm:pt>
    <dgm:pt modelId="{B39CFD29-6187-49B7-9B4C-A23ACA749927}" type="pres">
      <dgm:prSet presAssocID="{8F002D3C-9762-49C6-A883-5335C552CF57}" presName="connTx" presStyleLbl="parChTrans1D2" presStyleIdx="0" presStyleCnt="1"/>
      <dgm:spPr/>
      <dgm:t>
        <a:bodyPr/>
        <a:lstStyle/>
        <a:p>
          <a:endParaRPr lang="en-US"/>
        </a:p>
      </dgm:t>
    </dgm:pt>
    <dgm:pt modelId="{74066222-2178-4BDD-92A5-F2C1BD0581FB}" type="pres">
      <dgm:prSet presAssocID="{42A0B23C-6082-41D2-93E0-CA895375E821}" presName="root2" presStyleCnt="0"/>
      <dgm:spPr/>
      <dgm:t>
        <a:bodyPr/>
        <a:lstStyle/>
        <a:p>
          <a:endParaRPr lang="en-US"/>
        </a:p>
      </dgm:t>
    </dgm:pt>
    <dgm:pt modelId="{D4C4F7E1-ECA0-4293-AC87-DA4672401CCE}" type="pres">
      <dgm:prSet presAssocID="{42A0B23C-6082-41D2-93E0-CA895375E821}" presName="LevelTwoTextNode" presStyleLbl="node2" presStyleIdx="0" presStyleCnt="1" custScaleX="76471" custScaleY="75283" custLinFactNeighborX="-5014" custLinFactNeighborY="-43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50F8BD-E24B-4392-8F3F-4CF772AB88AA}" type="pres">
      <dgm:prSet presAssocID="{42A0B23C-6082-41D2-93E0-CA895375E821}" presName="level3hierChild" presStyleCnt="0"/>
      <dgm:spPr/>
      <dgm:t>
        <a:bodyPr/>
        <a:lstStyle/>
        <a:p>
          <a:endParaRPr lang="en-US"/>
        </a:p>
      </dgm:t>
    </dgm:pt>
    <dgm:pt modelId="{61F93834-ACF8-4F3C-BB77-1EB159F1CDE1}" type="pres">
      <dgm:prSet presAssocID="{4FA78B6E-1F16-412C-8214-99FB84C096AE}" presName="conn2-1" presStyleLbl="parChTrans1D3" presStyleIdx="0" presStyleCnt="2"/>
      <dgm:spPr/>
      <dgm:t>
        <a:bodyPr/>
        <a:lstStyle/>
        <a:p>
          <a:endParaRPr lang="en-US"/>
        </a:p>
      </dgm:t>
    </dgm:pt>
    <dgm:pt modelId="{F8E05B43-C828-4BBC-A505-41529EF47B3B}" type="pres">
      <dgm:prSet presAssocID="{4FA78B6E-1F16-412C-8214-99FB84C096AE}" presName="connTx" presStyleLbl="parChTrans1D3" presStyleIdx="0" presStyleCnt="2"/>
      <dgm:spPr/>
      <dgm:t>
        <a:bodyPr/>
        <a:lstStyle/>
        <a:p>
          <a:endParaRPr lang="en-US"/>
        </a:p>
      </dgm:t>
    </dgm:pt>
    <dgm:pt modelId="{A4C5C3A1-2A21-4B78-8B1C-90693D29B7BD}" type="pres">
      <dgm:prSet presAssocID="{8A2398C6-4C45-44AB-BDE5-34299B5D0A4E}" presName="root2" presStyleCnt="0"/>
      <dgm:spPr/>
      <dgm:t>
        <a:bodyPr/>
        <a:lstStyle/>
        <a:p>
          <a:endParaRPr lang="en-US"/>
        </a:p>
      </dgm:t>
    </dgm:pt>
    <dgm:pt modelId="{5FC1EB10-A3FD-42A2-B034-E6192442DF07}" type="pres">
      <dgm:prSet presAssocID="{8A2398C6-4C45-44AB-BDE5-34299B5D0A4E}" presName="LevelTwoTextNode" presStyleLbl="node3" presStyleIdx="0" presStyleCnt="2" custAng="0" custScaleX="120264" custScaleY="92847" custLinFactNeighborX="3016" custLinFactNeighborY="913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D039B8-6079-4ADA-8D13-37F75B1BCCF6}" type="pres">
      <dgm:prSet presAssocID="{8A2398C6-4C45-44AB-BDE5-34299B5D0A4E}" presName="level3hierChild" presStyleCnt="0"/>
      <dgm:spPr/>
      <dgm:t>
        <a:bodyPr/>
        <a:lstStyle/>
        <a:p>
          <a:endParaRPr lang="en-US"/>
        </a:p>
      </dgm:t>
    </dgm:pt>
    <dgm:pt modelId="{EFBCDE10-40D0-4C4D-9DAA-168F0E9B308C}" type="pres">
      <dgm:prSet presAssocID="{FD932608-80A4-4D18-9234-189CFC69EBE2}" presName="conn2-1" presStyleLbl="parChTrans1D3" presStyleIdx="1" presStyleCnt="2"/>
      <dgm:spPr/>
      <dgm:t>
        <a:bodyPr/>
        <a:lstStyle/>
        <a:p>
          <a:endParaRPr lang="en-US"/>
        </a:p>
      </dgm:t>
    </dgm:pt>
    <dgm:pt modelId="{0CC11C28-9899-4DEE-8815-0F24C128154E}" type="pres">
      <dgm:prSet presAssocID="{FD932608-80A4-4D18-9234-189CFC69EBE2}" presName="connTx" presStyleLbl="parChTrans1D3" presStyleIdx="1" presStyleCnt="2"/>
      <dgm:spPr/>
      <dgm:t>
        <a:bodyPr/>
        <a:lstStyle/>
        <a:p>
          <a:endParaRPr lang="en-US"/>
        </a:p>
      </dgm:t>
    </dgm:pt>
    <dgm:pt modelId="{333641D0-D9FE-4EEE-95E8-5FF0A234780D}" type="pres">
      <dgm:prSet presAssocID="{E18C9879-3209-4379-8E9F-BF0D6D370C99}" presName="root2" presStyleCnt="0"/>
      <dgm:spPr/>
      <dgm:t>
        <a:bodyPr/>
        <a:lstStyle/>
        <a:p>
          <a:endParaRPr lang="en-US"/>
        </a:p>
      </dgm:t>
    </dgm:pt>
    <dgm:pt modelId="{A59154FA-FD51-4A66-8599-F36CBBB70D2F}" type="pres">
      <dgm:prSet presAssocID="{E18C9879-3209-4379-8E9F-BF0D6D370C99}" presName="LevelTwoTextNode" presStyleLbl="node3" presStyleIdx="1" presStyleCnt="2" custScaleX="120427" custScaleY="56302" custLinFactY="-33689" custLinFactNeighborX="10831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5BF075-003F-48B8-9785-11F4D927B3A8}" type="pres">
      <dgm:prSet presAssocID="{E18C9879-3209-4379-8E9F-BF0D6D370C99}" presName="level3hierChild" presStyleCnt="0"/>
      <dgm:spPr/>
      <dgm:t>
        <a:bodyPr/>
        <a:lstStyle/>
        <a:p>
          <a:endParaRPr lang="en-US"/>
        </a:p>
      </dgm:t>
    </dgm:pt>
    <dgm:pt modelId="{80F8D934-27A4-4EE3-9178-4B11E9E78102}" type="pres">
      <dgm:prSet presAssocID="{76875A52-A087-4095-BBDC-E9137EE57214}" presName="root1" presStyleCnt="0"/>
      <dgm:spPr/>
      <dgm:t>
        <a:bodyPr/>
        <a:lstStyle/>
        <a:p>
          <a:endParaRPr lang="en-US"/>
        </a:p>
      </dgm:t>
    </dgm:pt>
    <dgm:pt modelId="{C1176818-7137-4BD4-82A0-5FB15A11177B}" type="pres">
      <dgm:prSet presAssocID="{76875A52-A087-4095-BBDC-E9137EE57214}" presName="LevelOneTextNode" presStyleLbl="node0" presStyleIdx="1" presStyleCnt="2" custScaleX="120427" custScaleY="56302" custLinFactX="100000" custLinFactNeighborX="150976" custLinFactNeighborY="-988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ADE44F-87F9-468B-9FA8-94B307AEF00E}" type="pres">
      <dgm:prSet presAssocID="{76875A52-A087-4095-BBDC-E9137EE57214}" presName="level2hierChild" presStyleCnt="0"/>
      <dgm:spPr/>
      <dgm:t>
        <a:bodyPr/>
        <a:lstStyle/>
        <a:p>
          <a:endParaRPr lang="en-US"/>
        </a:p>
      </dgm:t>
    </dgm:pt>
  </dgm:ptLst>
  <dgm:cxnLst>
    <dgm:cxn modelId="{CBC2D6A0-A6EA-401C-91B1-E10D0A929E23}" type="presOf" srcId="{42A0B23C-6082-41D2-93E0-CA895375E821}" destId="{D4C4F7E1-ECA0-4293-AC87-DA4672401CCE}" srcOrd="0" destOrd="0" presId="urn:microsoft.com/office/officeart/2005/8/layout/hierarchy2"/>
    <dgm:cxn modelId="{C46EC94D-C47D-44CD-AFBA-417D01A903F9}" type="presOf" srcId="{55B05451-C0BC-42DE-A72A-08049903166C}" destId="{2D270556-E252-4EB3-B923-84D128F5822D}" srcOrd="0" destOrd="0" presId="urn:microsoft.com/office/officeart/2005/8/layout/hierarchy2"/>
    <dgm:cxn modelId="{3437740C-2AF6-46BC-82C0-AD13779C8D19}" srcId="{55B05451-C0BC-42DE-A72A-08049903166C}" destId="{76875A52-A087-4095-BBDC-E9137EE57214}" srcOrd="1" destOrd="0" parTransId="{6B5ECB8A-7510-44E3-86D8-54E4A1B58254}" sibTransId="{3A79802B-D6FF-48DC-B820-9C6D28B9326C}"/>
    <dgm:cxn modelId="{940D9BD8-1706-4D63-B616-2596F2560ADA}" type="presOf" srcId="{E18C9879-3209-4379-8E9F-BF0D6D370C99}" destId="{A59154FA-FD51-4A66-8599-F36CBBB70D2F}" srcOrd="0" destOrd="0" presId="urn:microsoft.com/office/officeart/2005/8/layout/hierarchy2"/>
    <dgm:cxn modelId="{2A9F6534-DC3B-4F7F-AEF5-8785CCD05096}" srcId="{FD397DCF-2478-46CB-974F-67D46B843CBA}" destId="{42A0B23C-6082-41D2-93E0-CA895375E821}" srcOrd="0" destOrd="0" parTransId="{8F002D3C-9762-49C6-A883-5335C552CF57}" sibTransId="{3B4AE755-DBA0-4F36-ACE3-3CB320B436EE}"/>
    <dgm:cxn modelId="{AEBFB495-7119-45FD-B87C-76FB7AB8DB75}" type="presOf" srcId="{4FA78B6E-1F16-412C-8214-99FB84C096AE}" destId="{F8E05B43-C828-4BBC-A505-41529EF47B3B}" srcOrd="1" destOrd="0" presId="urn:microsoft.com/office/officeart/2005/8/layout/hierarchy2"/>
    <dgm:cxn modelId="{389CAD95-E600-4EDB-A2E7-13F0F6A4DB8E}" type="presOf" srcId="{FD932608-80A4-4D18-9234-189CFC69EBE2}" destId="{0CC11C28-9899-4DEE-8815-0F24C128154E}" srcOrd="1" destOrd="0" presId="urn:microsoft.com/office/officeart/2005/8/layout/hierarchy2"/>
    <dgm:cxn modelId="{5BF94A1F-ACBE-4D3F-9A83-4303D31DB26B}" type="presOf" srcId="{4FA78B6E-1F16-412C-8214-99FB84C096AE}" destId="{61F93834-ACF8-4F3C-BB77-1EB159F1CDE1}" srcOrd="0" destOrd="0" presId="urn:microsoft.com/office/officeart/2005/8/layout/hierarchy2"/>
    <dgm:cxn modelId="{EAC75E7E-39F7-42CF-84B2-3AE00A92270B}" type="presOf" srcId="{8F002D3C-9762-49C6-A883-5335C552CF57}" destId="{4D1199A6-AAA9-475C-B6C0-890EC685A15A}" srcOrd="0" destOrd="0" presId="urn:microsoft.com/office/officeart/2005/8/layout/hierarchy2"/>
    <dgm:cxn modelId="{4DACC9E1-19A3-449D-BB13-84D397579DD4}" type="presOf" srcId="{8A2398C6-4C45-44AB-BDE5-34299B5D0A4E}" destId="{5FC1EB10-A3FD-42A2-B034-E6192442DF07}" srcOrd="0" destOrd="0" presId="urn:microsoft.com/office/officeart/2005/8/layout/hierarchy2"/>
    <dgm:cxn modelId="{359B0B42-B905-44DB-A8FE-C5D54326AC2A}" type="presOf" srcId="{FD397DCF-2478-46CB-974F-67D46B843CBA}" destId="{EA2CEF30-93CD-4FED-852E-6C07AB28FC6D}" srcOrd="0" destOrd="0" presId="urn:microsoft.com/office/officeart/2005/8/layout/hierarchy2"/>
    <dgm:cxn modelId="{8ABDB483-31D8-4459-9799-79A27D8E5606}" type="presOf" srcId="{76875A52-A087-4095-BBDC-E9137EE57214}" destId="{C1176818-7137-4BD4-82A0-5FB15A11177B}" srcOrd="0" destOrd="0" presId="urn:microsoft.com/office/officeart/2005/8/layout/hierarchy2"/>
    <dgm:cxn modelId="{08FFCF2B-D30A-40C0-8EE5-19A608D2BD23}" type="presOf" srcId="{FD932608-80A4-4D18-9234-189CFC69EBE2}" destId="{EFBCDE10-40D0-4C4D-9DAA-168F0E9B308C}" srcOrd="0" destOrd="0" presId="urn:microsoft.com/office/officeart/2005/8/layout/hierarchy2"/>
    <dgm:cxn modelId="{F7213C0C-358C-4FCE-825E-5D95DF505BBA}" type="presOf" srcId="{8F002D3C-9762-49C6-A883-5335C552CF57}" destId="{B39CFD29-6187-49B7-9B4C-A23ACA749927}" srcOrd="1" destOrd="0" presId="urn:microsoft.com/office/officeart/2005/8/layout/hierarchy2"/>
    <dgm:cxn modelId="{CACEB99E-2454-4B83-900A-FBDCF6F43890}" srcId="{42A0B23C-6082-41D2-93E0-CA895375E821}" destId="{E18C9879-3209-4379-8E9F-BF0D6D370C99}" srcOrd="1" destOrd="0" parTransId="{FD932608-80A4-4D18-9234-189CFC69EBE2}" sibTransId="{5748C5B2-FB99-4178-9310-AA6A3B5522BB}"/>
    <dgm:cxn modelId="{D0E03608-4342-4599-A722-8390C1A35BE9}" srcId="{55B05451-C0BC-42DE-A72A-08049903166C}" destId="{FD397DCF-2478-46CB-974F-67D46B843CBA}" srcOrd="0" destOrd="0" parTransId="{37E4C555-205F-4D80-ACFE-70D26DE551C4}" sibTransId="{DCCB2ACF-91B1-4834-BC8F-F6D39606E433}"/>
    <dgm:cxn modelId="{CF2E1A0F-B792-4C89-95AB-0F778437F175}" srcId="{42A0B23C-6082-41D2-93E0-CA895375E821}" destId="{8A2398C6-4C45-44AB-BDE5-34299B5D0A4E}" srcOrd="0" destOrd="0" parTransId="{4FA78B6E-1F16-412C-8214-99FB84C096AE}" sibTransId="{436249AA-F743-4409-85BB-9F85AED53685}"/>
    <dgm:cxn modelId="{2B6505B4-B9D3-4738-B81C-B0CAA66469EA}" type="presParOf" srcId="{2D270556-E252-4EB3-B923-84D128F5822D}" destId="{E0CB5B82-EDDE-4CCD-9022-7705FD580C35}" srcOrd="0" destOrd="0" presId="urn:microsoft.com/office/officeart/2005/8/layout/hierarchy2"/>
    <dgm:cxn modelId="{18970AD7-87EB-4D69-80BB-02CC84020000}" type="presParOf" srcId="{E0CB5B82-EDDE-4CCD-9022-7705FD580C35}" destId="{EA2CEF30-93CD-4FED-852E-6C07AB28FC6D}" srcOrd="0" destOrd="0" presId="urn:microsoft.com/office/officeart/2005/8/layout/hierarchy2"/>
    <dgm:cxn modelId="{B35016FA-8D63-4832-98F8-A7A999759782}" type="presParOf" srcId="{E0CB5B82-EDDE-4CCD-9022-7705FD580C35}" destId="{A529991A-375E-4DFE-91D2-B171FDB078F5}" srcOrd="1" destOrd="0" presId="urn:microsoft.com/office/officeart/2005/8/layout/hierarchy2"/>
    <dgm:cxn modelId="{234121C9-2070-497A-99A7-12FBFFB012AB}" type="presParOf" srcId="{A529991A-375E-4DFE-91D2-B171FDB078F5}" destId="{4D1199A6-AAA9-475C-B6C0-890EC685A15A}" srcOrd="0" destOrd="0" presId="urn:microsoft.com/office/officeart/2005/8/layout/hierarchy2"/>
    <dgm:cxn modelId="{5CDACF48-968F-45C2-BD6F-12ABADEEA57A}" type="presParOf" srcId="{4D1199A6-AAA9-475C-B6C0-890EC685A15A}" destId="{B39CFD29-6187-49B7-9B4C-A23ACA749927}" srcOrd="0" destOrd="0" presId="urn:microsoft.com/office/officeart/2005/8/layout/hierarchy2"/>
    <dgm:cxn modelId="{D1D5CBCD-8387-4FE3-92B6-4AB62BE12027}" type="presParOf" srcId="{A529991A-375E-4DFE-91D2-B171FDB078F5}" destId="{74066222-2178-4BDD-92A5-F2C1BD0581FB}" srcOrd="1" destOrd="0" presId="urn:microsoft.com/office/officeart/2005/8/layout/hierarchy2"/>
    <dgm:cxn modelId="{B97C2E26-69DC-46D8-9A61-96D6AC508971}" type="presParOf" srcId="{74066222-2178-4BDD-92A5-F2C1BD0581FB}" destId="{D4C4F7E1-ECA0-4293-AC87-DA4672401CCE}" srcOrd="0" destOrd="0" presId="urn:microsoft.com/office/officeart/2005/8/layout/hierarchy2"/>
    <dgm:cxn modelId="{B8311E2A-11F0-4989-B41F-447541B08D03}" type="presParOf" srcId="{74066222-2178-4BDD-92A5-F2C1BD0581FB}" destId="{6B50F8BD-E24B-4392-8F3F-4CF772AB88AA}" srcOrd="1" destOrd="0" presId="urn:microsoft.com/office/officeart/2005/8/layout/hierarchy2"/>
    <dgm:cxn modelId="{26052C8A-39AE-4B23-A785-3B3D3BDA4400}" type="presParOf" srcId="{6B50F8BD-E24B-4392-8F3F-4CF772AB88AA}" destId="{61F93834-ACF8-4F3C-BB77-1EB159F1CDE1}" srcOrd="0" destOrd="0" presId="urn:microsoft.com/office/officeart/2005/8/layout/hierarchy2"/>
    <dgm:cxn modelId="{77AD76DC-989C-4962-9F13-C5C70AEE649F}" type="presParOf" srcId="{61F93834-ACF8-4F3C-BB77-1EB159F1CDE1}" destId="{F8E05B43-C828-4BBC-A505-41529EF47B3B}" srcOrd="0" destOrd="0" presId="urn:microsoft.com/office/officeart/2005/8/layout/hierarchy2"/>
    <dgm:cxn modelId="{442747DC-8D71-4186-92B2-8217EAEF3B32}" type="presParOf" srcId="{6B50F8BD-E24B-4392-8F3F-4CF772AB88AA}" destId="{A4C5C3A1-2A21-4B78-8B1C-90693D29B7BD}" srcOrd="1" destOrd="0" presId="urn:microsoft.com/office/officeart/2005/8/layout/hierarchy2"/>
    <dgm:cxn modelId="{E5F6D6DC-EE0E-4443-BF76-21947471F9C7}" type="presParOf" srcId="{A4C5C3A1-2A21-4B78-8B1C-90693D29B7BD}" destId="{5FC1EB10-A3FD-42A2-B034-E6192442DF07}" srcOrd="0" destOrd="0" presId="urn:microsoft.com/office/officeart/2005/8/layout/hierarchy2"/>
    <dgm:cxn modelId="{B2736F75-A9A2-4F70-8981-44A55DFFA878}" type="presParOf" srcId="{A4C5C3A1-2A21-4B78-8B1C-90693D29B7BD}" destId="{DBD039B8-6079-4ADA-8D13-37F75B1BCCF6}" srcOrd="1" destOrd="0" presId="urn:microsoft.com/office/officeart/2005/8/layout/hierarchy2"/>
    <dgm:cxn modelId="{A56CDA15-BED7-4DDE-A70E-03974C403C57}" type="presParOf" srcId="{6B50F8BD-E24B-4392-8F3F-4CF772AB88AA}" destId="{EFBCDE10-40D0-4C4D-9DAA-168F0E9B308C}" srcOrd="2" destOrd="0" presId="urn:microsoft.com/office/officeart/2005/8/layout/hierarchy2"/>
    <dgm:cxn modelId="{188805C5-3F0E-4F42-9AFC-CA367F74579F}" type="presParOf" srcId="{EFBCDE10-40D0-4C4D-9DAA-168F0E9B308C}" destId="{0CC11C28-9899-4DEE-8815-0F24C128154E}" srcOrd="0" destOrd="0" presId="urn:microsoft.com/office/officeart/2005/8/layout/hierarchy2"/>
    <dgm:cxn modelId="{83CB9D64-7AFC-4736-99B7-DEBE8D2114C6}" type="presParOf" srcId="{6B50F8BD-E24B-4392-8F3F-4CF772AB88AA}" destId="{333641D0-D9FE-4EEE-95E8-5FF0A234780D}" srcOrd="3" destOrd="0" presId="urn:microsoft.com/office/officeart/2005/8/layout/hierarchy2"/>
    <dgm:cxn modelId="{D8418640-230C-47B1-A9C6-E576264A9791}" type="presParOf" srcId="{333641D0-D9FE-4EEE-95E8-5FF0A234780D}" destId="{A59154FA-FD51-4A66-8599-F36CBBB70D2F}" srcOrd="0" destOrd="0" presId="urn:microsoft.com/office/officeart/2005/8/layout/hierarchy2"/>
    <dgm:cxn modelId="{49177869-39D5-4987-A7C9-125D8E4247F6}" type="presParOf" srcId="{333641D0-D9FE-4EEE-95E8-5FF0A234780D}" destId="{5E5BF075-003F-48B8-9785-11F4D927B3A8}" srcOrd="1" destOrd="0" presId="urn:microsoft.com/office/officeart/2005/8/layout/hierarchy2"/>
    <dgm:cxn modelId="{EDAFE3DD-41FD-489D-9FDB-062F9D8A584C}" type="presParOf" srcId="{2D270556-E252-4EB3-B923-84D128F5822D}" destId="{80F8D934-27A4-4EE3-9178-4B11E9E78102}" srcOrd="1" destOrd="0" presId="urn:microsoft.com/office/officeart/2005/8/layout/hierarchy2"/>
    <dgm:cxn modelId="{6D672EBC-EEBA-428D-AA04-771E6F2A1FC6}" type="presParOf" srcId="{80F8D934-27A4-4EE3-9178-4B11E9E78102}" destId="{C1176818-7137-4BD4-82A0-5FB15A11177B}" srcOrd="0" destOrd="0" presId="urn:microsoft.com/office/officeart/2005/8/layout/hierarchy2"/>
    <dgm:cxn modelId="{D46B0631-B8B7-4869-95B7-AB187905E689}" type="presParOf" srcId="{80F8D934-27A4-4EE3-9178-4B11E9E78102}" destId="{AEADE44F-87F9-468B-9FA8-94B307AEF00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2CEF30-93CD-4FED-852E-6C07AB28FC6D}">
      <dsp:nvSpPr>
        <dsp:cNvPr id="0" name=""/>
        <dsp:cNvSpPr/>
      </dsp:nvSpPr>
      <dsp:spPr>
        <a:xfrm>
          <a:off x="0" y="364841"/>
          <a:ext cx="1343477" cy="65354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kern="1200">
              <a:latin typeface="+mj-lt"/>
            </a:rPr>
            <a:t>Odbor direktora</a:t>
          </a:r>
          <a:endParaRPr lang="en-US" sz="1400" kern="1200">
            <a:latin typeface="+mj-lt"/>
          </a:endParaRPr>
        </a:p>
      </dsp:txBody>
      <dsp:txXfrm>
        <a:off x="19142" y="383983"/>
        <a:ext cx="1305193" cy="615259"/>
      </dsp:txXfrm>
    </dsp:sp>
    <dsp:sp modelId="{4D1199A6-AAA9-475C-B6C0-890EC685A15A}">
      <dsp:nvSpPr>
        <dsp:cNvPr id="0" name=""/>
        <dsp:cNvSpPr/>
      </dsp:nvSpPr>
      <dsp:spPr>
        <a:xfrm>
          <a:off x="1343477" y="648019"/>
          <a:ext cx="574340" cy="87187"/>
        </a:xfrm>
        <a:custGeom>
          <a:avLst/>
          <a:gdLst/>
          <a:ahLst/>
          <a:cxnLst/>
          <a:rect l="0" t="0" r="0" b="0"/>
          <a:pathLst>
            <a:path>
              <a:moveTo>
                <a:pt x="0" y="43593"/>
              </a:moveTo>
              <a:lnTo>
                <a:pt x="574340" y="43593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+mj-lt"/>
          </a:endParaRPr>
        </a:p>
      </dsp:txBody>
      <dsp:txXfrm>
        <a:off x="1616288" y="677255"/>
        <a:ext cx="28717" cy="28717"/>
      </dsp:txXfrm>
    </dsp:sp>
    <dsp:sp modelId="{D4C4F7E1-ECA0-4293-AC87-DA4672401CCE}">
      <dsp:nvSpPr>
        <dsp:cNvPr id="0" name=""/>
        <dsp:cNvSpPr/>
      </dsp:nvSpPr>
      <dsp:spPr>
        <a:xfrm>
          <a:off x="1917817" y="382831"/>
          <a:ext cx="1254619" cy="6175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kern="1200">
              <a:latin typeface="+mj-lt"/>
            </a:rPr>
            <a:t>Izvršni Direktor</a:t>
          </a:r>
          <a:endParaRPr lang="en-US" sz="1400" kern="1200">
            <a:latin typeface="+mj-lt"/>
          </a:endParaRPr>
        </a:p>
      </dsp:txBody>
      <dsp:txXfrm>
        <a:off x="1935905" y="400919"/>
        <a:ext cx="1218443" cy="581388"/>
      </dsp:txXfrm>
    </dsp:sp>
    <dsp:sp modelId="{61F93834-ACF8-4F3C-BB77-1EB159F1CDE1}">
      <dsp:nvSpPr>
        <dsp:cNvPr id="0" name=""/>
        <dsp:cNvSpPr/>
      </dsp:nvSpPr>
      <dsp:spPr>
        <a:xfrm rot="2015582">
          <a:off x="3098099" y="894293"/>
          <a:ext cx="890214" cy="87187"/>
        </a:xfrm>
        <a:custGeom>
          <a:avLst/>
          <a:gdLst/>
          <a:ahLst/>
          <a:cxnLst/>
          <a:rect l="0" t="0" r="0" b="0"/>
          <a:pathLst>
            <a:path>
              <a:moveTo>
                <a:pt x="0" y="43593"/>
              </a:moveTo>
              <a:lnTo>
                <a:pt x="890214" y="43593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+mj-lt"/>
          </a:endParaRPr>
        </a:p>
      </dsp:txBody>
      <dsp:txXfrm>
        <a:off x="3520951" y="915631"/>
        <a:ext cx="44510" cy="44510"/>
      </dsp:txXfrm>
    </dsp:sp>
    <dsp:sp modelId="{5FC1EB10-A3FD-42A2-B034-E6192442DF07}">
      <dsp:nvSpPr>
        <dsp:cNvPr id="0" name=""/>
        <dsp:cNvSpPr/>
      </dsp:nvSpPr>
      <dsp:spPr>
        <a:xfrm>
          <a:off x="3913976" y="803337"/>
          <a:ext cx="1973108" cy="7616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600" b="1" kern="1200">
              <a:latin typeface="+mj-lt"/>
            </a:rPr>
            <a:t>TEHNIČKI SEKTOR</a:t>
          </a:r>
          <a:endParaRPr lang="en-US" sz="600" b="1" kern="1200">
            <a:latin typeface="+mj-lt"/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latin typeface="+mj-lt"/>
            </a:rPr>
            <a:t>-čistoća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latin typeface="+mj-lt"/>
            </a:rPr>
            <a:t>-vodovod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latin typeface="+mj-lt"/>
            </a:rPr>
            <a:t>-rasvjeta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latin typeface="+mj-lt"/>
            </a:rPr>
            <a:t>-lokalni putevi, groblja i druge javne površine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latin typeface="+mj-lt"/>
            </a:rPr>
            <a:t>-pijace, parkinzi, garaže i autobuska stanica </a:t>
          </a:r>
          <a:endParaRPr lang="sr-Latn-ME" sz="600" kern="1200">
            <a:latin typeface="+mj-lt"/>
          </a:endParaRPr>
        </a:p>
      </dsp:txBody>
      <dsp:txXfrm>
        <a:off x="3936284" y="825645"/>
        <a:ext cx="1928492" cy="717030"/>
      </dsp:txXfrm>
    </dsp:sp>
    <dsp:sp modelId="{EFBCDE10-40D0-4C4D-9DAA-168F0E9B308C}">
      <dsp:nvSpPr>
        <dsp:cNvPr id="0" name=""/>
        <dsp:cNvSpPr/>
      </dsp:nvSpPr>
      <dsp:spPr>
        <a:xfrm rot="19683381">
          <a:off x="3106510" y="417677"/>
          <a:ext cx="870718" cy="87187"/>
        </a:xfrm>
        <a:custGeom>
          <a:avLst/>
          <a:gdLst/>
          <a:ahLst/>
          <a:cxnLst/>
          <a:rect l="0" t="0" r="0" b="0"/>
          <a:pathLst>
            <a:path>
              <a:moveTo>
                <a:pt x="0" y="43593"/>
              </a:moveTo>
              <a:lnTo>
                <a:pt x="870718" y="43593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+mj-lt"/>
          </a:endParaRPr>
        </a:p>
      </dsp:txBody>
      <dsp:txXfrm>
        <a:off x="3520101" y="439503"/>
        <a:ext cx="43535" cy="43535"/>
      </dsp:txXfrm>
    </dsp:sp>
    <dsp:sp modelId="{A59154FA-FD51-4A66-8599-F36CBBB70D2F}">
      <dsp:nvSpPr>
        <dsp:cNvPr id="0" name=""/>
        <dsp:cNvSpPr/>
      </dsp:nvSpPr>
      <dsp:spPr>
        <a:xfrm>
          <a:off x="3911301" y="0"/>
          <a:ext cx="1975783" cy="4618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600" b="1" kern="1200">
              <a:latin typeface="+mj-lt"/>
            </a:rPr>
            <a:t>EKONOMSKO-PRAVNI SEKTOR</a:t>
          </a:r>
          <a:endParaRPr lang="en-US" sz="600" b="1" kern="1200">
            <a:latin typeface="+mj-lt"/>
          </a:endParaRPr>
        </a:p>
      </dsp:txBody>
      <dsp:txXfrm>
        <a:off x="3924828" y="13527"/>
        <a:ext cx="1948729" cy="434804"/>
      </dsp:txXfrm>
    </dsp:sp>
    <dsp:sp modelId="{C1176818-7137-4BD4-82A0-5FB15A11177B}">
      <dsp:nvSpPr>
        <dsp:cNvPr id="0" name=""/>
        <dsp:cNvSpPr/>
      </dsp:nvSpPr>
      <dsp:spPr>
        <a:xfrm>
          <a:off x="3911301" y="366162"/>
          <a:ext cx="1975783" cy="4618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>
              <a:latin typeface="+mj-lt"/>
            </a:rPr>
            <a:t>Sekretar Društva</a:t>
          </a:r>
        </a:p>
      </dsp:txBody>
      <dsp:txXfrm>
        <a:off x="3924828" y="379689"/>
        <a:ext cx="1948729" cy="4348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PROGRAM RADA ZA 2020. GODINU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A7DCDE-681C-403F-979B-D23DBE16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17</Pages>
  <Words>5972</Words>
  <Characters>34043</Characters>
  <Application>Microsoft Office Word</Application>
  <DocSecurity>0</DocSecurity>
  <Lines>283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DOO „KOMUNALNO“ TUZI</vt:lpstr>
      <vt:lpstr>DOO „KOMUNALNO“ DANILOVGRAD</vt:lpstr>
    </vt:vector>
  </TitlesOfParts>
  <Company>Hewlett-Packard</Company>
  <LinksUpToDate>false</LinksUpToDate>
  <CharactersWithSpaces>39936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DOO „KOMUNALNO“ TUZI</dc:title>
  <dc:creator>MA</dc:creator>
  <cp:lastModifiedBy>Nikolla Camaj</cp:lastModifiedBy>
  <cp:revision>76</cp:revision>
  <cp:lastPrinted>2020-01-22T09:57:00Z</cp:lastPrinted>
  <dcterms:created xsi:type="dcterms:W3CDTF">2019-11-13T08:21:00Z</dcterms:created>
  <dcterms:modified xsi:type="dcterms:W3CDTF">2020-01-30T08:46:00Z</dcterms:modified>
</cp:coreProperties>
</file>